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F1187" w14:textId="77777777" w:rsidR="00FC663A" w:rsidRPr="00960C83" w:rsidRDefault="00FC663A" w:rsidP="004D06A9">
      <w:pPr>
        <w:spacing w:after="40" w:line="276" w:lineRule="auto"/>
        <w:jc w:val="left"/>
        <w:rPr>
          <w:rFonts w:ascii="Aptos" w:hAnsi="Aptos" w:cs="Arial"/>
          <w:b/>
          <w:bCs/>
          <w:sz w:val="72"/>
          <w:szCs w:val="72"/>
          <w:lang w:val="en-AU"/>
        </w:rPr>
      </w:pPr>
    </w:p>
    <w:p w14:paraId="5D7D2A93" w14:textId="77777777" w:rsidR="00FC663A" w:rsidRPr="00C5221A" w:rsidRDefault="00FC663A" w:rsidP="004D06A9">
      <w:pPr>
        <w:spacing w:after="40" w:line="276" w:lineRule="auto"/>
        <w:jc w:val="left"/>
        <w:rPr>
          <w:rFonts w:ascii="Aptos" w:hAnsi="Aptos" w:cs="Arial"/>
          <w:b/>
          <w:bCs/>
          <w:color w:val="2E74B5" w:themeColor="accent1" w:themeShade="BF"/>
          <w:sz w:val="72"/>
          <w:szCs w:val="72"/>
          <w:lang w:val="en-AU"/>
        </w:rPr>
      </w:pPr>
    </w:p>
    <w:p w14:paraId="4A5E6876" w14:textId="77777777" w:rsidR="00FC663A" w:rsidRPr="00C5221A" w:rsidRDefault="00FC663A" w:rsidP="004D06A9">
      <w:pPr>
        <w:spacing w:after="40" w:line="276" w:lineRule="auto"/>
        <w:jc w:val="left"/>
        <w:rPr>
          <w:rFonts w:ascii="Aptos" w:hAnsi="Aptos" w:cs="Arial"/>
          <w:b/>
          <w:bCs/>
          <w:color w:val="2E74B5" w:themeColor="accent1" w:themeShade="BF"/>
          <w:sz w:val="72"/>
          <w:szCs w:val="72"/>
          <w:lang w:val="en-AU"/>
        </w:rPr>
      </w:pPr>
    </w:p>
    <w:p w14:paraId="2CC15CA4" w14:textId="77777777" w:rsidR="00FC663A" w:rsidRPr="00C5221A" w:rsidRDefault="00FC663A" w:rsidP="004D06A9">
      <w:pPr>
        <w:spacing w:after="40" w:line="276" w:lineRule="auto"/>
        <w:jc w:val="left"/>
        <w:rPr>
          <w:rFonts w:ascii="Aptos" w:hAnsi="Aptos" w:cs="Arial"/>
          <w:b/>
          <w:bCs/>
          <w:color w:val="2E74B5" w:themeColor="accent1" w:themeShade="BF"/>
          <w:sz w:val="72"/>
          <w:szCs w:val="72"/>
          <w:lang w:val="en-AU"/>
        </w:rPr>
      </w:pPr>
    </w:p>
    <w:p w14:paraId="2BDBFDD5" w14:textId="6D161451" w:rsidR="0043434A" w:rsidRPr="00C5221A" w:rsidRDefault="00CE42AC" w:rsidP="00AE64B4">
      <w:pPr>
        <w:spacing w:after="40" w:line="276" w:lineRule="auto"/>
        <w:jc w:val="left"/>
        <w:rPr>
          <w:rFonts w:ascii="Aptos" w:hAnsi="Aptos" w:cs="Arial"/>
          <w:b/>
          <w:bCs/>
          <w:color w:val="2E74B5" w:themeColor="accent1" w:themeShade="BF"/>
          <w:sz w:val="72"/>
          <w:szCs w:val="72"/>
          <w:lang w:val="en-AU"/>
        </w:rPr>
      </w:pPr>
      <w:r w:rsidRPr="00C5221A">
        <w:rPr>
          <w:rFonts w:ascii="Aptos" w:hAnsi="Aptos" w:cs="Arial"/>
          <w:b/>
          <w:bCs/>
          <w:color w:val="2E74B5" w:themeColor="accent1" w:themeShade="BF"/>
          <w:sz w:val="72"/>
          <w:szCs w:val="72"/>
          <w:lang w:val="en-AU"/>
        </w:rPr>
        <w:t xml:space="preserve">Health and </w:t>
      </w:r>
      <w:r w:rsidR="005E31B9" w:rsidRPr="00C5221A">
        <w:rPr>
          <w:rFonts w:ascii="Aptos" w:hAnsi="Aptos" w:cs="Arial"/>
          <w:b/>
          <w:bCs/>
          <w:color w:val="2E74B5" w:themeColor="accent1" w:themeShade="BF"/>
          <w:sz w:val="72"/>
          <w:szCs w:val="72"/>
          <w:lang w:val="en-AU"/>
        </w:rPr>
        <w:t>W</w:t>
      </w:r>
      <w:r w:rsidRPr="00C5221A">
        <w:rPr>
          <w:rFonts w:ascii="Aptos" w:hAnsi="Aptos" w:cs="Arial"/>
          <w:b/>
          <w:bCs/>
          <w:color w:val="2E74B5" w:themeColor="accent1" w:themeShade="BF"/>
          <w:sz w:val="72"/>
          <w:szCs w:val="72"/>
          <w:lang w:val="en-AU"/>
        </w:rPr>
        <w:t xml:space="preserve">ellbeing </w:t>
      </w:r>
      <w:r w:rsidR="495E07B0" w:rsidRPr="00C5221A">
        <w:rPr>
          <w:rFonts w:ascii="Aptos" w:hAnsi="Aptos" w:cs="Arial"/>
          <w:b/>
          <w:bCs/>
          <w:color w:val="2E74B5" w:themeColor="accent1" w:themeShade="BF"/>
          <w:sz w:val="72"/>
          <w:szCs w:val="72"/>
          <w:lang w:val="en-AU"/>
        </w:rPr>
        <w:t>Strategy</w:t>
      </w:r>
      <w:r w:rsidRPr="00C5221A">
        <w:rPr>
          <w:rFonts w:ascii="Aptos" w:hAnsi="Aptos" w:cs="Arial"/>
          <w:b/>
          <w:bCs/>
          <w:color w:val="2E74B5" w:themeColor="accent1" w:themeShade="BF"/>
          <w:sz w:val="72"/>
          <w:szCs w:val="72"/>
          <w:lang w:val="en-AU"/>
        </w:rPr>
        <w:t xml:space="preserve"> </w:t>
      </w:r>
      <w:r w:rsidR="00782D52" w:rsidRPr="00C5221A">
        <w:rPr>
          <w:rFonts w:ascii="Aptos" w:hAnsi="Aptos" w:cs="Arial"/>
          <w:b/>
          <w:bCs/>
          <w:color w:val="2E74B5" w:themeColor="accent1" w:themeShade="BF"/>
          <w:sz w:val="72"/>
          <w:szCs w:val="72"/>
          <w:lang w:val="en-AU"/>
        </w:rPr>
        <w:t>202</w:t>
      </w:r>
      <w:r w:rsidR="00E62FDA" w:rsidRPr="00C5221A">
        <w:rPr>
          <w:rFonts w:ascii="Aptos" w:hAnsi="Aptos" w:cs="Arial"/>
          <w:b/>
          <w:bCs/>
          <w:color w:val="2E74B5" w:themeColor="accent1" w:themeShade="BF"/>
          <w:sz w:val="72"/>
          <w:szCs w:val="72"/>
          <w:lang w:val="en-AU"/>
        </w:rPr>
        <w:t>5</w:t>
      </w:r>
      <w:r w:rsidR="00782D52" w:rsidRPr="00C5221A">
        <w:rPr>
          <w:rFonts w:ascii="Aptos" w:hAnsi="Aptos" w:cs="Arial"/>
          <w:b/>
          <w:bCs/>
          <w:color w:val="2E74B5" w:themeColor="accent1" w:themeShade="BF"/>
          <w:sz w:val="72"/>
          <w:szCs w:val="72"/>
          <w:lang w:val="en-AU"/>
        </w:rPr>
        <w:t>–202</w:t>
      </w:r>
      <w:r w:rsidR="00E62FDA" w:rsidRPr="00C5221A">
        <w:rPr>
          <w:rFonts w:ascii="Aptos" w:hAnsi="Aptos" w:cs="Arial"/>
          <w:b/>
          <w:bCs/>
          <w:color w:val="2E74B5" w:themeColor="accent1" w:themeShade="BF"/>
          <w:sz w:val="72"/>
          <w:szCs w:val="72"/>
          <w:lang w:val="en-AU"/>
        </w:rPr>
        <w:t>9</w:t>
      </w:r>
      <w:r w:rsidR="00886249" w:rsidRPr="00C5221A">
        <w:rPr>
          <w:rFonts w:ascii="Aptos" w:hAnsi="Aptos" w:cs="Arial"/>
          <w:b/>
          <w:bCs/>
          <w:sz w:val="24"/>
          <w:szCs w:val="24"/>
          <w:lang w:val="en-AU"/>
        </w:rPr>
        <w:br w:type="page"/>
      </w:r>
    </w:p>
    <w:p w14:paraId="080AA947" w14:textId="77777777" w:rsidR="00F11495" w:rsidRPr="00C5221A" w:rsidRDefault="00F11495">
      <w:pPr>
        <w:spacing w:before="0" w:after="160" w:line="259" w:lineRule="auto"/>
        <w:jc w:val="left"/>
        <w:rPr>
          <w:rFonts w:ascii="Aptos" w:hAnsi="Aptos" w:cs="Arial"/>
          <w:b/>
          <w:bCs/>
          <w:sz w:val="24"/>
          <w:szCs w:val="24"/>
          <w:lang w:val="en-AU"/>
        </w:rPr>
      </w:pPr>
    </w:p>
    <w:p w14:paraId="2D636E7A" w14:textId="77777777" w:rsidR="00F11495" w:rsidRPr="00C5221A" w:rsidRDefault="00F11495">
      <w:pPr>
        <w:spacing w:before="0" w:after="160" w:line="259" w:lineRule="auto"/>
        <w:jc w:val="left"/>
        <w:rPr>
          <w:rFonts w:ascii="Aptos" w:hAnsi="Aptos" w:cs="Arial"/>
          <w:b/>
          <w:bCs/>
          <w:sz w:val="24"/>
          <w:szCs w:val="24"/>
          <w:lang w:val="en-AU"/>
        </w:rPr>
      </w:pPr>
    </w:p>
    <w:p w14:paraId="60C11C3F" w14:textId="77777777" w:rsidR="00F11495" w:rsidRPr="00C5221A" w:rsidRDefault="00F11495">
      <w:pPr>
        <w:spacing w:before="0" w:after="160" w:line="259" w:lineRule="auto"/>
        <w:jc w:val="left"/>
        <w:rPr>
          <w:rFonts w:ascii="Aptos" w:hAnsi="Aptos" w:cs="Arial"/>
          <w:b/>
          <w:bCs/>
          <w:sz w:val="24"/>
          <w:szCs w:val="24"/>
          <w:lang w:val="en-AU"/>
        </w:rPr>
      </w:pPr>
    </w:p>
    <w:p w14:paraId="6944E22F" w14:textId="77777777" w:rsidR="00F11495" w:rsidRPr="00C5221A" w:rsidRDefault="00F11495">
      <w:pPr>
        <w:spacing w:before="0" w:after="160" w:line="259" w:lineRule="auto"/>
        <w:jc w:val="left"/>
        <w:rPr>
          <w:rFonts w:ascii="Aptos" w:hAnsi="Aptos" w:cs="Arial"/>
          <w:b/>
          <w:bCs/>
          <w:sz w:val="24"/>
          <w:szCs w:val="24"/>
          <w:lang w:val="en-AU"/>
        </w:rPr>
      </w:pPr>
    </w:p>
    <w:p w14:paraId="363935FD" w14:textId="77777777" w:rsidR="00F11495" w:rsidRPr="00C5221A" w:rsidRDefault="00F11495">
      <w:pPr>
        <w:spacing w:before="0" w:after="160" w:line="259" w:lineRule="auto"/>
        <w:jc w:val="left"/>
        <w:rPr>
          <w:rFonts w:ascii="Aptos" w:hAnsi="Aptos" w:cs="Arial"/>
          <w:b/>
          <w:bCs/>
          <w:sz w:val="24"/>
          <w:szCs w:val="24"/>
          <w:lang w:val="en-AU"/>
        </w:rPr>
      </w:pPr>
    </w:p>
    <w:p w14:paraId="4C48C8B0" w14:textId="77777777" w:rsidR="00F11495" w:rsidRPr="00C5221A" w:rsidRDefault="00F11495">
      <w:pPr>
        <w:spacing w:before="0" w:after="160" w:line="259" w:lineRule="auto"/>
        <w:jc w:val="left"/>
        <w:rPr>
          <w:rFonts w:ascii="Aptos" w:hAnsi="Aptos" w:cs="Arial"/>
          <w:b/>
          <w:bCs/>
          <w:sz w:val="24"/>
          <w:szCs w:val="24"/>
          <w:lang w:val="en-AU"/>
        </w:rPr>
      </w:pPr>
    </w:p>
    <w:p w14:paraId="7BCFB37B" w14:textId="77777777" w:rsidR="00F11495" w:rsidRPr="00C5221A" w:rsidRDefault="00F11495">
      <w:pPr>
        <w:spacing w:before="0" w:after="160" w:line="259" w:lineRule="auto"/>
        <w:jc w:val="left"/>
        <w:rPr>
          <w:rFonts w:ascii="Aptos" w:hAnsi="Aptos" w:cs="Arial"/>
          <w:b/>
          <w:bCs/>
          <w:sz w:val="24"/>
          <w:szCs w:val="24"/>
          <w:lang w:val="en-AU"/>
        </w:rPr>
      </w:pPr>
    </w:p>
    <w:p w14:paraId="1C28F01C" w14:textId="77777777" w:rsidR="00F11495" w:rsidRPr="00C5221A" w:rsidRDefault="00F11495">
      <w:pPr>
        <w:spacing w:before="0" w:after="160" w:line="259" w:lineRule="auto"/>
        <w:jc w:val="left"/>
        <w:rPr>
          <w:rFonts w:ascii="Aptos" w:hAnsi="Aptos" w:cs="Arial"/>
          <w:b/>
          <w:bCs/>
          <w:sz w:val="24"/>
          <w:szCs w:val="24"/>
          <w:lang w:val="en-AU"/>
        </w:rPr>
      </w:pPr>
    </w:p>
    <w:p w14:paraId="346847D5" w14:textId="77777777" w:rsidR="00F11495" w:rsidRPr="00C5221A" w:rsidRDefault="00F11495">
      <w:pPr>
        <w:spacing w:before="0" w:after="160" w:line="259" w:lineRule="auto"/>
        <w:jc w:val="left"/>
        <w:rPr>
          <w:rFonts w:ascii="Aptos" w:hAnsi="Aptos" w:cs="Arial"/>
          <w:b/>
          <w:bCs/>
          <w:sz w:val="24"/>
          <w:szCs w:val="24"/>
          <w:lang w:val="en-AU"/>
        </w:rPr>
      </w:pPr>
    </w:p>
    <w:p w14:paraId="28A88476" w14:textId="77777777" w:rsidR="00F11495" w:rsidRPr="00C5221A" w:rsidRDefault="00F11495">
      <w:pPr>
        <w:spacing w:before="0" w:after="160" w:line="259" w:lineRule="auto"/>
        <w:jc w:val="left"/>
        <w:rPr>
          <w:rFonts w:ascii="Aptos" w:hAnsi="Aptos" w:cs="Arial"/>
          <w:b/>
          <w:bCs/>
          <w:sz w:val="24"/>
          <w:szCs w:val="24"/>
          <w:lang w:val="en-AU"/>
        </w:rPr>
      </w:pPr>
    </w:p>
    <w:p w14:paraId="2AE6B427" w14:textId="77777777" w:rsidR="00F11495" w:rsidRPr="00C5221A" w:rsidRDefault="00F11495">
      <w:pPr>
        <w:spacing w:before="0" w:after="160" w:line="259" w:lineRule="auto"/>
        <w:jc w:val="left"/>
        <w:rPr>
          <w:rFonts w:ascii="Aptos" w:hAnsi="Aptos" w:cs="Arial"/>
          <w:b/>
          <w:bCs/>
          <w:sz w:val="24"/>
          <w:szCs w:val="24"/>
          <w:lang w:val="en-AU"/>
        </w:rPr>
      </w:pPr>
    </w:p>
    <w:p w14:paraId="3D4A7FD8" w14:textId="77777777" w:rsidR="00F11495" w:rsidRPr="00C5221A" w:rsidRDefault="00F11495">
      <w:pPr>
        <w:spacing w:before="0" w:after="160" w:line="259" w:lineRule="auto"/>
        <w:jc w:val="left"/>
        <w:rPr>
          <w:rFonts w:ascii="Aptos" w:hAnsi="Aptos" w:cs="Arial"/>
          <w:b/>
          <w:bCs/>
          <w:sz w:val="24"/>
          <w:szCs w:val="24"/>
          <w:lang w:val="en-AU"/>
        </w:rPr>
      </w:pPr>
    </w:p>
    <w:p w14:paraId="768B2A6F" w14:textId="77777777" w:rsidR="00471AB1" w:rsidRPr="00C5221A" w:rsidRDefault="00471AB1">
      <w:pPr>
        <w:spacing w:before="0" w:after="160" w:line="259" w:lineRule="auto"/>
        <w:jc w:val="left"/>
        <w:rPr>
          <w:rFonts w:ascii="Aptos" w:hAnsi="Aptos" w:cs="Arial"/>
          <w:b/>
          <w:bCs/>
          <w:sz w:val="24"/>
          <w:szCs w:val="24"/>
          <w:lang w:val="en-AU"/>
        </w:rPr>
      </w:pPr>
    </w:p>
    <w:p w14:paraId="62656D7D" w14:textId="77777777" w:rsidR="00471AB1" w:rsidRPr="00C5221A" w:rsidRDefault="00471AB1">
      <w:pPr>
        <w:spacing w:before="0" w:after="160" w:line="259" w:lineRule="auto"/>
        <w:jc w:val="left"/>
        <w:rPr>
          <w:rFonts w:ascii="Aptos" w:hAnsi="Aptos" w:cs="Arial"/>
          <w:b/>
          <w:bCs/>
          <w:sz w:val="24"/>
          <w:szCs w:val="24"/>
          <w:lang w:val="en-AU"/>
        </w:rPr>
      </w:pPr>
    </w:p>
    <w:p w14:paraId="53E397E0" w14:textId="77777777" w:rsidR="00F11495" w:rsidRPr="00C5221A" w:rsidRDefault="00F11495">
      <w:pPr>
        <w:spacing w:before="0" w:after="160" w:line="259" w:lineRule="auto"/>
        <w:jc w:val="left"/>
        <w:rPr>
          <w:rFonts w:ascii="Aptos" w:hAnsi="Aptos" w:cs="Arial"/>
          <w:b/>
          <w:bCs/>
          <w:sz w:val="24"/>
          <w:szCs w:val="24"/>
          <w:lang w:val="en-AU"/>
        </w:rPr>
      </w:pPr>
    </w:p>
    <w:p w14:paraId="6B00C2E0" w14:textId="2DB97E2A" w:rsidR="00F11495" w:rsidRPr="00C5221A" w:rsidRDefault="00F11495">
      <w:pPr>
        <w:spacing w:before="0" w:after="160" w:line="259" w:lineRule="auto"/>
        <w:jc w:val="left"/>
        <w:rPr>
          <w:rFonts w:ascii="Aptos" w:hAnsi="Aptos" w:cs="Arial"/>
          <w:b/>
          <w:bCs/>
          <w:sz w:val="24"/>
          <w:szCs w:val="24"/>
          <w:lang w:val="en-AU"/>
        </w:rPr>
      </w:pPr>
    </w:p>
    <w:p w14:paraId="2E010880" w14:textId="37277356" w:rsidR="0043434A" w:rsidRPr="00C5221A" w:rsidRDefault="00C83679" w:rsidP="0020598B">
      <w:pPr>
        <w:rPr>
          <w:rFonts w:ascii="Aptos" w:hAnsi="Aptos"/>
          <w:color w:val="1F4E79" w:themeColor="accent1" w:themeShade="80"/>
          <w:sz w:val="24"/>
          <w:szCs w:val="28"/>
          <w:lang w:val="en-AU"/>
        </w:rPr>
      </w:pPr>
      <w:r>
        <w:rPr>
          <w:rFonts w:ascii="Aptos" w:hAnsi="Aptos"/>
          <w:color w:val="1F4E79" w:themeColor="accent1" w:themeShade="80"/>
          <w:sz w:val="24"/>
          <w:szCs w:val="28"/>
          <w:lang w:val="en-AU"/>
        </w:rPr>
        <w:t xml:space="preserve">Reconciliation </w:t>
      </w:r>
      <w:r w:rsidR="0043434A" w:rsidRPr="00C5221A">
        <w:rPr>
          <w:rFonts w:ascii="Aptos" w:hAnsi="Aptos"/>
          <w:color w:val="1F4E79" w:themeColor="accent1" w:themeShade="80"/>
          <w:sz w:val="24"/>
          <w:szCs w:val="28"/>
          <w:lang w:val="en-AU"/>
        </w:rPr>
        <w:t xml:space="preserve">Acknowledgement </w:t>
      </w:r>
      <w:r>
        <w:rPr>
          <w:rFonts w:ascii="Aptos" w:hAnsi="Aptos"/>
          <w:color w:val="1F4E79" w:themeColor="accent1" w:themeShade="80"/>
          <w:sz w:val="24"/>
          <w:szCs w:val="28"/>
          <w:lang w:val="en-AU"/>
        </w:rPr>
        <w:t>Statement</w:t>
      </w:r>
      <w:r w:rsidR="0043434A" w:rsidRPr="00C5221A">
        <w:rPr>
          <w:rFonts w:ascii="Aptos" w:hAnsi="Aptos"/>
          <w:color w:val="1F4E79" w:themeColor="accent1" w:themeShade="80"/>
          <w:sz w:val="24"/>
          <w:szCs w:val="28"/>
          <w:lang w:val="en-AU"/>
        </w:rPr>
        <w:t xml:space="preserve"> </w:t>
      </w:r>
    </w:p>
    <w:p w14:paraId="78AFDC1B" w14:textId="77777777" w:rsidR="0043434A" w:rsidRPr="00C5221A" w:rsidRDefault="0043434A" w:rsidP="0043434A">
      <w:pPr>
        <w:spacing w:before="210" w:after="210"/>
        <w:jc w:val="left"/>
        <w:rPr>
          <w:rFonts w:ascii="Aptos" w:hAnsi="Aptos" w:cs="Arial"/>
          <w:szCs w:val="20"/>
          <w:lang w:val="en-AU"/>
        </w:rPr>
      </w:pPr>
      <w:r w:rsidRPr="00C5221A">
        <w:rPr>
          <w:rFonts w:ascii="Aptos" w:eastAsia="Segoe UI" w:hAnsi="Aptos" w:cs="Arial"/>
          <w:szCs w:val="20"/>
          <w:lang w:val="en-AU"/>
        </w:rPr>
        <w:t>We acknowledge the City of Stonnington is situated on the Traditional Lands of the Wurundjeri Woi-wurrung and Bunurong peoples of the East Kulin Nations and pay our respect to their Elders past and present.</w:t>
      </w:r>
    </w:p>
    <w:p w14:paraId="0D9BEE33" w14:textId="77777777" w:rsidR="0043434A" w:rsidRPr="00C5221A" w:rsidRDefault="0043434A" w:rsidP="0043434A">
      <w:pPr>
        <w:spacing w:before="210" w:after="210"/>
        <w:jc w:val="left"/>
        <w:rPr>
          <w:rFonts w:ascii="Aptos" w:hAnsi="Aptos" w:cs="Arial"/>
          <w:szCs w:val="20"/>
          <w:lang w:val="en-AU"/>
        </w:rPr>
      </w:pPr>
      <w:r w:rsidRPr="00C5221A">
        <w:rPr>
          <w:rFonts w:ascii="Aptos" w:eastAsia="Segoe UI" w:hAnsi="Aptos" w:cs="Arial"/>
          <w:szCs w:val="20"/>
          <w:lang w:val="en-AU"/>
        </w:rPr>
        <w:t>We extend that respect to all Aboriginal and Torres Strait Islander peoples. We acknowledge their living connection to Country, relationship with the land and all living things extending back tens of thousands of years.</w:t>
      </w:r>
    </w:p>
    <w:p w14:paraId="320DCDB4" w14:textId="5D054024" w:rsidR="0043434A" w:rsidRPr="00C5221A" w:rsidRDefault="00565F58" w:rsidP="0020598B">
      <w:pPr>
        <w:rPr>
          <w:rFonts w:ascii="Aptos" w:hAnsi="Aptos"/>
          <w:color w:val="1F4E79" w:themeColor="accent1" w:themeShade="80"/>
          <w:sz w:val="24"/>
          <w:szCs w:val="28"/>
          <w:lang w:val="en-AU"/>
        </w:rPr>
      </w:pPr>
      <w:r w:rsidRPr="00C5221A">
        <w:rPr>
          <w:rFonts w:ascii="Aptos" w:hAnsi="Aptos"/>
          <w:color w:val="1F4E79" w:themeColor="accent1" w:themeShade="80"/>
          <w:sz w:val="24"/>
          <w:szCs w:val="28"/>
          <w:lang w:val="en-AU"/>
        </w:rPr>
        <w:t>C</w:t>
      </w:r>
      <w:r w:rsidR="0043434A" w:rsidRPr="00C5221A">
        <w:rPr>
          <w:rFonts w:ascii="Aptos" w:hAnsi="Aptos"/>
          <w:color w:val="1F4E79" w:themeColor="accent1" w:themeShade="80"/>
          <w:sz w:val="24"/>
          <w:szCs w:val="28"/>
          <w:lang w:val="en-AU"/>
        </w:rPr>
        <w:t xml:space="preserve">ommitment to </w:t>
      </w:r>
      <w:r w:rsidR="00795687" w:rsidRPr="00C5221A">
        <w:rPr>
          <w:rFonts w:ascii="Aptos" w:hAnsi="Aptos"/>
          <w:color w:val="1F4E79" w:themeColor="accent1" w:themeShade="80"/>
          <w:sz w:val="24"/>
          <w:szCs w:val="28"/>
          <w:lang w:val="en-AU"/>
        </w:rPr>
        <w:t>preventing</w:t>
      </w:r>
      <w:r w:rsidR="0043434A" w:rsidRPr="00C5221A">
        <w:rPr>
          <w:rFonts w:ascii="Aptos" w:hAnsi="Aptos"/>
          <w:color w:val="1F4E79" w:themeColor="accent1" w:themeShade="80"/>
          <w:sz w:val="24"/>
          <w:szCs w:val="28"/>
          <w:lang w:val="en-AU"/>
        </w:rPr>
        <w:t xml:space="preserve"> </w:t>
      </w:r>
      <w:r w:rsidR="00795687" w:rsidRPr="00C5221A">
        <w:rPr>
          <w:rFonts w:ascii="Aptos" w:hAnsi="Aptos"/>
          <w:color w:val="1F4E79" w:themeColor="accent1" w:themeShade="80"/>
          <w:sz w:val="24"/>
          <w:szCs w:val="28"/>
          <w:lang w:val="en-AU"/>
        </w:rPr>
        <w:t>f</w:t>
      </w:r>
      <w:r w:rsidR="0043434A" w:rsidRPr="00C5221A">
        <w:rPr>
          <w:rFonts w:ascii="Aptos" w:hAnsi="Aptos"/>
          <w:color w:val="1F4E79" w:themeColor="accent1" w:themeShade="80"/>
          <w:sz w:val="24"/>
          <w:szCs w:val="28"/>
          <w:lang w:val="en-AU"/>
        </w:rPr>
        <w:t xml:space="preserve">amily </w:t>
      </w:r>
      <w:r w:rsidR="00795687" w:rsidRPr="00C5221A">
        <w:rPr>
          <w:rFonts w:ascii="Aptos" w:hAnsi="Aptos"/>
          <w:color w:val="1F4E79" w:themeColor="accent1" w:themeShade="80"/>
          <w:sz w:val="24"/>
          <w:szCs w:val="28"/>
          <w:lang w:val="en-AU"/>
        </w:rPr>
        <w:t>and gender-based v</w:t>
      </w:r>
      <w:r w:rsidR="0043434A" w:rsidRPr="00C5221A">
        <w:rPr>
          <w:rFonts w:ascii="Aptos" w:hAnsi="Aptos"/>
          <w:color w:val="1F4E79" w:themeColor="accent1" w:themeShade="80"/>
          <w:sz w:val="24"/>
          <w:szCs w:val="28"/>
          <w:lang w:val="en-AU"/>
        </w:rPr>
        <w:t>iolence</w:t>
      </w:r>
    </w:p>
    <w:p w14:paraId="56994E8D" w14:textId="52B915B4" w:rsidR="0043434A" w:rsidRPr="00C5221A" w:rsidRDefault="0043434A" w:rsidP="0043434A">
      <w:pPr>
        <w:spacing w:after="0"/>
        <w:jc w:val="left"/>
        <w:rPr>
          <w:rFonts w:ascii="Aptos" w:eastAsia="Calibri" w:hAnsi="Aptos" w:cs="Arial"/>
          <w:color w:val="000000" w:themeColor="text1"/>
          <w:szCs w:val="20"/>
          <w:lang w:val="en-AU"/>
        </w:rPr>
      </w:pPr>
      <w:r w:rsidRPr="00C5221A">
        <w:rPr>
          <w:rFonts w:ascii="Aptos" w:eastAsia="Calibri" w:hAnsi="Aptos" w:cs="Arial"/>
          <w:color w:val="000000" w:themeColor="text1"/>
          <w:szCs w:val="20"/>
          <w:lang w:val="en-AU"/>
        </w:rPr>
        <w:t xml:space="preserve">We stand firmly against all forms of violence, including violence against women, children and LGBTIQA+ people. We acknowledge the serious and long-lasting impacts of family and gender-based violence on individuals, families and communities. These harms are preventable, driven by gender inequality and discrimination. </w:t>
      </w:r>
    </w:p>
    <w:p w14:paraId="52676118" w14:textId="77777777" w:rsidR="0043434A" w:rsidRPr="00C5221A" w:rsidRDefault="0043434A" w:rsidP="0043434A">
      <w:pPr>
        <w:spacing w:after="0"/>
        <w:jc w:val="left"/>
        <w:rPr>
          <w:rFonts w:ascii="Aptos" w:eastAsia="Calibri" w:hAnsi="Aptos" w:cs="Arial"/>
          <w:color w:val="000000" w:themeColor="text1"/>
          <w:sz w:val="2"/>
          <w:szCs w:val="2"/>
          <w:lang w:val="en-AU"/>
        </w:rPr>
      </w:pPr>
    </w:p>
    <w:p w14:paraId="6304C8CF" w14:textId="523F9ADD" w:rsidR="0043434A" w:rsidRPr="00C5221A" w:rsidRDefault="0043434A" w:rsidP="0043434A">
      <w:pPr>
        <w:jc w:val="left"/>
        <w:rPr>
          <w:rFonts w:ascii="Aptos" w:eastAsia="Calibri" w:hAnsi="Aptos" w:cs="Arial"/>
          <w:i/>
          <w:iCs/>
          <w:color w:val="000000" w:themeColor="text1"/>
          <w:szCs w:val="20"/>
          <w:lang w:val="en-AU"/>
        </w:rPr>
      </w:pPr>
      <w:r w:rsidRPr="00C5221A">
        <w:rPr>
          <w:rFonts w:ascii="Aptos" w:eastAsia="Calibri" w:hAnsi="Aptos" w:cs="Arial"/>
          <w:color w:val="000000" w:themeColor="text1"/>
          <w:szCs w:val="20"/>
          <w:lang w:val="en-AU"/>
        </w:rPr>
        <w:t>We’re committed to building a community where everyone is safe, respected and free from violence. We’ll continue to work with our partners to promote gender equality, support victim-survivors, and prevent violence before it starts.</w:t>
      </w:r>
    </w:p>
    <w:p w14:paraId="4998870A" w14:textId="3693BF97" w:rsidR="0043434A" w:rsidRPr="00C5221A" w:rsidRDefault="00565F58" w:rsidP="0020598B">
      <w:pPr>
        <w:rPr>
          <w:rFonts w:ascii="Aptos" w:hAnsi="Aptos"/>
          <w:color w:val="1F4E79" w:themeColor="accent1" w:themeShade="80"/>
          <w:sz w:val="24"/>
          <w:szCs w:val="28"/>
          <w:lang w:val="en-AU"/>
        </w:rPr>
      </w:pPr>
      <w:r w:rsidRPr="00C5221A">
        <w:rPr>
          <w:rFonts w:ascii="Aptos" w:hAnsi="Aptos"/>
          <w:color w:val="1F4E79" w:themeColor="accent1" w:themeShade="80"/>
          <w:sz w:val="24"/>
          <w:szCs w:val="28"/>
          <w:lang w:val="en-AU"/>
        </w:rPr>
        <w:t>C</w:t>
      </w:r>
      <w:r w:rsidR="0043434A" w:rsidRPr="00C5221A">
        <w:rPr>
          <w:rFonts w:ascii="Aptos" w:hAnsi="Aptos"/>
          <w:color w:val="1F4E79" w:themeColor="accent1" w:themeShade="80"/>
          <w:sz w:val="24"/>
          <w:szCs w:val="28"/>
          <w:lang w:val="en-AU"/>
        </w:rPr>
        <w:t>ommitment to Child Safety</w:t>
      </w:r>
    </w:p>
    <w:p w14:paraId="7B815C4D" w14:textId="77777777" w:rsidR="0043434A" w:rsidRPr="00C5221A" w:rsidRDefault="0043434A" w:rsidP="0043434A">
      <w:pPr>
        <w:spacing w:after="0"/>
        <w:jc w:val="left"/>
        <w:rPr>
          <w:rFonts w:ascii="Aptos" w:hAnsi="Aptos" w:cs="Arial"/>
          <w:szCs w:val="20"/>
          <w:lang w:val="en-AU"/>
        </w:rPr>
      </w:pPr>
      <w:r w:rsidRPr="00C5221A">
        <w:rPr>
          <w:rFonts w:ascii="Aptos" w:hAnsi="Aptos" w:cs="Arial"/>
          <w:szCs w:val="20"/>
          <w:lang w:val="en-AU"/>
        </w:rPr>
        <w:t>The City of Stonnington has a zero tolerance to child abuse and is committed to the safeguarding of all children and young people. We will champion a culture of safety and utilise our specific policies, procedures and practices to support our people and community.</w:t>
      </w:r>
    </w:p>
    <w:p w14:paraId="2CBEF5BA" w14:textId="77777777" w:rsidR="0043434A" w:rsidRPr="00C5221A" w:rsidRDefault="0043434A" w:rsidP="000314C5">
      <w:pPr>
        <w:pStyle w:val="Heading3"/>
      </w:pPr>
    </w:p>
    <w:p w14:paraId="6DA44369" w14:textId="77777777" w:rsidR="00886249" w:rsidRPr="00C5221A" w:rsidRDefault="00886249" w:rsidP="004D06A9">
      <w:pPr>
        <w:jc w:val="left"/>
        <w:rPr>
          <w:rFonts w:ascii="Aptos" w:hAnsi="Aptos" w:cs="Arial"/>
          <w:b/>
          <w:bCs/>
          <w:sz w:val="24"/>
          <w:szCs w:val="24"/>
          <w:lang w:val="en-AU"/>
        </w:rPr>
      </w:pPr>
    </w:p>
    <w:p w14:paraId="51BA7408" w14:textId="643276EF" w:rsidR="0043434A" w:rsidRPr="00C5221A" w:rsidRDefault="0062722A" w:rsidP="0062722A">
      <w:pPr>
        <w:rPr>
          <w:rFonts w:ascii="Aptos" w:hAnsi="Aptos"/>
          <w:color w:val="1F4E79" w:themeColor="accent1" w:themeShade="80"/>
          <w:sz w:val="24"/>
          <w:szCs w:val="28"/>
          <w:lang w:val="en-AU"/>
        </w:rPr>
      </w:pPr>
      <w:r w:rsidRPr="00C5221A">
        <w:rPr>
          <w:rFonts w:ascii="Aptos" w:hAnsi="Aptos"/>
          <w:color w:val="1F4E79" w:themeColor="accent1" w:themeShade="80"/>
          <w:sz w:val="24"/>
          <w:szCs w:val="28"/>
          <w:lang w:val="en-AU"/>
        </w:rPr>
        <w:lastRenderedPageBreak/>
        <w:t>M</w:t>
      </w:r>
      <w:r w:rsidR="0043434A" w:rsidRPr="00C5221A">
        <w:rPr>
          <w:rFonts w:ascii="Aptos" w:hAnsi="Aptos"/>
          <w:color w:val="1F4E79" w:themeColor="accent1" w:themeShade="80"/>
          <w:sz w:val="24"/>
          <w:szCs w:val="28"/>
          <w:lang w:val="en-AU"/>
        </w:rPr>
        <w:t xml:space="preserve">essage from </w:t>
      </w:r>
      <w:r w:rsidR="00C83679">
        <w:rPr>
          <w:rFonts w:ascii="Aptos" w:hAnsi="Aptos"/>
          <w:color w:val="1F4E79" w:themeColor="accent1" w:themeShade="80"/>
          <w:sz w:val="24"/>
          <w:szCs w:val="28"/>
          <w:lang w:val="en-AU"/>
        </w:rPr>
        <w:t>the Mayor</w:t>
      </w:r>
    </w:p>
    <w:p w14:paraId="2769A3CC" w14:textId="0B344449" w:rsidR="00323908" w:rsidRPr="00C5221A" w:rsidRDefault="00323908">
      <w:pPr>
        <w:spacing w:before="0" w:after="160" w:line="259" w:lineRule="auto"/>
        <w:jc w:val="left"/>
        <w:rPr>
          <w:rFonts w:ascii="Aptos" w:hAnsi="Aptos" w:cs="Arial"/>
          <w:b/>
          <w:bCs/>
          <w:sz w:val="28"/>
          <w:szCs w:val="28"/>
          <w:lang w:val="en-AU"/>
        </w:rPr>
      </w:pPr>
      <w:r w:rsidRPr="00C5221A">
        <w:rPr>
          <w:rFonts w:ascii="Aptos" w:hAnsi="Aptos"/>
          <w:lang w:val="en-AU"/>
        </w:rPr>
        <w:br w:type="page"/>
      </w:r>
    </w:p>
    <w:sdt>
      <w:sdtPr>
        <w:rPr>
          <w:rFonts w:ascii="Aptos" w:eastAsiaTheme="minorEastAsia" w:hAnsi="Aptos" w:cs="Arial"/>
          <w:color w:val="auto"/>
          <w:sz w:val="20"/>
          <w:szCs w:val="22"/>
          <w:lang w:val="en-AU" w:eastAsia="zh-CN"/>
        </w:rPr>
        <w:id w:val="1799952965"/>
        <w:docPartObj>
          <w:docPartGallery w:val="Table of Contents"/>
          <w:docPartUnique/>
        </w:docPartObj>
      </w:sdtPr>
      <w:sdtEndPr>
        <w:rPr>
          <w:b/>
          <w:bCs/>
          <w:noProof/>
        </w:rPr>
      </w:sdtEndPr>
      <w:sdtContent>
        <w:p w14:paraId="2154DCD3" w14:textId="1270C4A2" w:rsidR="002442C9" w:rsidRPr="001E5335" w:rsidRDefault="002442C9" w:rsidP="004D06A9">
          <w:pPr>
            <w:pStyle w:val="TOCHeading"/>
            <w:rPr>
              <w:rFonts w:ascii="Aptos" w:hAnsi="Aptos" w:cs="Arial"/>
              <w:lang w:val="en-AU"/>
            </w:rPr>
          </w:pPr>
          <w:r w:rsidRPr="001E5335">
            <w:rPr>
              <w:rFonts w:ascii="Aptos" w:hAnsi="Aptos" w:cs="Arial"/>
              <w:lang w:val="en-AU"/>
            </w:rPr>
            <w:t>Contents</w:t>
          </w:r>
        </w:p>
        <w:p w14:paraId="19A13443" w14:textId="4C3FD2F3" w:rsidR="009E289B" w:rsidRDefault="002442C9">
          <w:pPr>
            <w:pStyle w:val="TOC3"/>
            <w:tabs>
              <w:tab w:val="right" w:leader="dot" w:pos="10076"/>
            </w:tabs>
            <w:rPr>
              <w:rFonts w:asciiTheme="minorHAnsi" w:hAnsiTheme="minorHAnsi"/>
              <w:noProof/>
              <w:kern w:val="2"/>
              <w:sz w:val="24"/>
              <w:szCs w:val="24"/>
              <w:lang w:val="en-AU" w:eastAsia="en-AU"/>
              <w14:ligatures w14:val="standardContextual"/>
            </w:rPr>
          </w:pPr>
          <w:r w:rsidRPr="001E5335">
            <w:rPr>
              <w:rFonts w:ascii="Aptos" w:hAnsi="Aptos" w:cs="Arial"/>
              <w:lang w:val="en-AU"/>
            </w:rPr>
            <w:fldChar w:fldCharType="begin"/>
          </w:r>
          <w:r w:rsidRPr="001E5335">
            <w:rPr>
              <w:rFonts w:ascii="Aptos" w:hAnsi="Aptos" w:cs="Arial"/>
              <w:lang w:val="en-AU"/>
            </w:rPr>
            <w:instrText xml:space="preserve"> TOC \o "1-3" \h \z \u </w:instrText>
          </w:r>
          <w:r w:rsidRPr="001E5335">
            <w:rPr>
              <w:rFonts w:ascii="Aptos" w:hAnsi="Aptos" w:cs="Arial"/>
              <w:lang w:val="en-AU"/>
            </w:rPr>
            <w:fldChar w:fldCharType="separate"/>
          </w:r>
          <w:hyperlink w:anchor="_Toc204090161" w:history="1">
            <w:r w:rsidR="009E289B" w:rsidRPr="007B7D1F">
              <w:rPr>
                <w:rStyle w:val="Hyperlink"/>
                <w:noProof/>
              </w:rPr>
              <w:t>About this strategy</w:t>
            </w:r>
            <w:r w:rsidR="009E289B">
              <w:rPr>
                <w:noProof/>
                <w:webHidden/>
              </w:rPr>
              <w:tab/>
            </w:r>
            <w:r w:rsidR="009E289B">
              <w:rPr>
                <w:noProof/>
                <w:webHidden/>
              </w:rPr>
              <w:fldChar w:fldCharType="begin"/>
            </w:r>
            <w:r w:rsidR="009E289B">
              <w:rPr>
                <w:noProof/>
                <w:webHidden/>
              </w:rPr>
              <w:instrText xml:space="preserve"> PAGEREF _Toc204090161 \h </w:instrText>
            </w:r>
            <w:r w:rsidR="009E289B">
              <w:rPr>
                <w:noProof/>
                <w:webHidden/>
              </w:rPr>
            </w:r>
            <w:r w:rsidR="009E289B">
              <w:rPr>
                <w:noProof/>
                <w:webHidden/>
              </w:rPr>
              <w:fldChar w:fldCharType="separate"/>
            </w:r>
            <w:r w:rsidR="009F66E4">
              <w:rPr>
                <w:noProof/>
                <w:webHidden/>
              </w:rPr>
              <w:t>5</w:t>
            </w:r>
            <w:r w:rsidR="009E289B">
              <w:rPr>
                <w:noProof/>
                <w:webHidden/>
              </w:rPr>
              <w:fldChar w:fldCharType="end"/>
            </w:r>
          </w:hyperlink>
        </w:p>
        <w:p w14:paraId="585EB85E" w14:textId="0C83DA28"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2" w:history="1">
            <w:r w:rsidRPr="007B7D1F">
              <w:rPr>
                <w:rStyle w:val="Hyperlink"/>
                <w:noProof/>
              </w:rPr>
              <w:t>Guiding principles</w:t>
            </w:r>
            <w:r>
              <w:rPr>
                <w:noProof/>
                <w:webHidden/>
              </w:rPr>
              <w:tab/>
            </w:r>
            <w:r>
              <w:rPr>
                <w:noProof/>
                <w:webHidden/>
              </w:rPr>
              <w:fldChar w:fldCharType="begin"/>
            </w:r>
            <w:r>
              <w:rPr>
                <w:noProof/>
                <w:webHidden/>
              </w:rPr>
              <w:instrText xml:space="preserve"> PAGEREF _Toc204090162 \h </w:instrText>
            </w:r>
            <w:r>
              <w:rPr>
                <w:noProof/>
                <w:webHidden/>
              </w:rPr>
            </w:r>
            <w:r>
              <w:rPr>
                <w:noProof/>
                <w:webHidden/>
              </w:rPr>
              <w:fldChar w:fldCharType="separate"/>
            </w:r>
            <w:r w:rsidR="009F66E4">
              <w:rPr>
                <w:noProof/>
                <w:webHidden/>
              </w:rPr>
              <w:t>5</w:t>
            </w:r>
            <w:r>
              <w:rPr>
                <w:noProof/>
                <w:webHidden/>
              </w:rPr>
              <w:fldChar w:fldCharType="end"/>
            </w:r>
          </w:hyperlink>
        </w:p>
        <w:p w14:paraId="44D3D9AC" w14:textId="080F7A29"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3" w:history="1">
            <w:r w:rsidRPr="007B7D1F">
              <w:rPr>
                <w:rStyle w:val="Hyperlink"/>
                <w:noProof/>
              </w:rPr>
              <w:t>Our partners</w:t>
            </w:r>
            <w:r>
              <w:rPr>
                <w:noProof/>
                <w:webHidden/>
              </w:rPr>
              <w:tab/>
            </w:r>
            <w:r>
              <w:rPr>
                <w:noProof/>
                <w:webHidden/>
              </w:rPr>
              <w:fldChar w:fldCharType="begin"/>
            </w:r>
            <w:r>
              <w:rPr>
                <w:noProof/>
                <w:webHidden/>
              </w:rPr>
              <w:instrText xml:space="preserve"> PAGEREF _Toc204090163 \h </w:instrText>
            </w:r>
            <w:r>
              <w:rPr>
                <w:noProof/>
                <w:webHidden/>
              </w:rPr>
            </w:r>
            <w:r>
              <w:rPr>
                <w:noProof/>
                <w:webHidden/>
              </w:rPr>
              <w:fldChar w:fldCharType="separate"/>
            </w:r>
            <w:r w:rsidR="009F66E4">
              <w:rPr>
                <w:noProof/>
                <w:webHidden/>
              </w:rPr>
              <w:t>6</w:t>
            </w:r>
            <w:r>
              <w:rPr>
                <w:noProof/>
                <w:webHidden/>
              </w:rPr>
              <w:fldChar w:fldCharType="end"/>
            </w:r>
          </w:hyperlink>
        </w:p>
        <w:p w14:paraId="0E526810" w14:textId="06BA737A"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4" w:history="1">
            <w:r w:rsidRPr="007B7D1F">
              <w:rPr>
                <w:rStyle w:val="Hyperlink"/>
                <w:noProof/>
              </w:rPr>
              <w:t>How we developed this strategy</w:t>
            </w:r>
            <w:r>
              <w:rPr>
                <w:noProof/>
                <w:webHidden/>
              </w:rPr>
              <w:tab/>
            </w:r>
            <w:r>
              <w:rPr>
                <w:noProof/>
                <w:webHidden/>
              </w:rPr>
              <w:fldChar w:fldCharType="begin"/>
            </w:r>
            <w:r>
              <w:rPr>
                <w:noProof/>
                <w:webHidden/>
              </w:rPr>
              <w:instrText xml:space="preserve"> PAGEREF _Toc204090164 \h </w:instrText>
            </w:r>
            <w:r>
              <w:rPr>
                <w:noProof/>
                <w:webHidden/>
              </w:rPr>
            </w:r>
            <w:r>
              <w:rPr>
                <w:noProof/>
                <w:webHidden/>
              </w:rPr>
              <w:fldChar w:fldCharType="separate"/>
            </w:r>
            <w:r w:rsidR="009F66E4">
              <w:rPr>
                <w:noProof/>
                <w:webHidden/>
              </w:rPr>
              <w:t>7</w:t>
            </w:r>
            <w:r>
              <w:rPr>
                <w:noProof/>
                <w:webHidden/>
              </w:rPr>
              <w:fldChar w:fldCharType="end"/>
            </w:r>
          </w:hyperlink>
        </w:p>
        <w:p w14:paraId="0A6EF9B8" w14:textId="4BC8D478"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5" w:history="1">
            <w:r w:rsidRPr="007B7D1F">
              <w:rPr>
                <w:rStyle w:val="Hyperlink"/>
                <w:noProof/>
              </w:rPr>
              <w:t>How this strategy fits with others</w:t>
            </w:r>
            <w:r>
              <w:rPr>
                <w:noProof/>
                <w:webHidden/>
              </w:rPr>
              <w:tab/>
            </w:r>
            <w:r>
              <w:rPr>
                <w:noProof/>
                <w:webHidden/>
              </w:rPr>
              <w:fldChar w:fldCharType="begin"/>
            </w:r>
            <w:r>
              <w:rPr>
                <w:noProof/>
                <w:webHidden/>
              </w:rPr>
              <w:instrText xml:space="preserve"> PAGEREF _Toc204090165 \h </w:instrText>
            </w:r>
            <w:r>
              <w:rPr>
                <w:noProof/>
                <w:webHidden/>
              </w:rPr>
            </w:r>
            <w:r>
              <w:rPr>
                <w:noProof/>
                <w:webHidden/>
              </w:rPr>
              <w:fldChar w:fldCharType="separate"/>
            </w:r>
            <w:r w:rsidR="009F66E4">
              <w:rPr>
                <w:noProof/>
                <w:webHidden/>
              </w:rPr>
              <w:t>8</w:t>
            </w:r>
            <w:r>
              <w:rPr>
                <w:noProof/>
                <w:webHidden/>
              </w:rPr>
              <w:fldChar w:fldCharType="end"/>
            </w:r>
          </w:hyperlink>
        </w:p>
        <w:p w14:paraId="5E6EBB65" w14:textId="7B96F82E" w:rsidR="009E289B" w:rsidRDefault="009E289B">
          <w:pPr>
            <w:pStyle w:val="TOC1"/>
            <w:rPr>
              <w:rFonts w:asciiTheme="minorHAnsi" w:hAnsiTheme="minorHAnsi"/>
              <w:b w:val="0"/>
              <w:bCs w:val="0"/>
              <w:kern w:val="2"/>
              <w:sz w:val="24"/>
              <w:szCs w:val="24"/>
              <w:lang w:eastAsia="en-AU"/>
              <w14:ligatures w14:val="standardContextual"/>
            </w:rPr>
          </w:pPr>
          <w:hyperlink w:anchor="_Toc204090166" w:history="1">
            <w:r w:rsidRPr="007B7D1F">
              <w:rPr>
                <w:rStyle w:val="Hyperlink"/>
              </w:rPr>
              <w:t>Health and wellbeing in Stonnington</w:t>
            </w:r>
            <w:r>
              <w:rPr>
                <w:webHidden/>
              </w:rPr>
              <w:tab/>
            </w:r>
            <w:r>
              <w:rPr>
                <w:webHidden/>
              </w:rPr>
              <w:fldChar w:fldCharType="begin"/>
            </w:r>
            <w:r>
              <w:rPr>
                <w:webHidden/>
              </w:rPr>
              <w:instrText xml:space="preserve"> PAGEREF _Toc204090166 \h </w:instrText>
            </w:r>
            <w:r>
              <w:rPr>
                <w:webHidden/>
              </w:rPr>
            </w:r>
            <w:r>
              <w:rPr>
                <w:webHidden/>
              </w:rPr>
              <w:fldChar w:fldCharType="separate"/>
            </w:r>
            <w:r w:rsidR="009F66E4">
              <w:rPr>
                <w:webHidden/>
              </w:rPr>
              <w:t>9</w:t>
            </w:r>
            <w:r>
              <w:rPr>
                <w:webHidden/>
              </w:rPr>
              <w:fldChar w:fldCharType="end"/>
            </w:r>
          </w:hyperlink>
        </w:p>
        <w:p w14:paraId="5917EA55" w14:textId="6C04ED33"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7" w:history="1">
            <w:r w:rsidRPr="007B7D1F">
              <w:rPr>
                <w:rStyle w:val="Hyperlink"/>
                <w:noProof/>
              </w:rPr>
              <w:t>What influences our health and wellbeing?</w:t>
            </w:r>
            <w:r>
              <w:rPr>
                <w:noProof/>
                <w:webHidden/>
              </w:rPr>
              <w:tab/>
            </w:r>
            <w:r>
              <w:rPr>
                <w:noProof/>
                <w:webHidden/>
              </w:rPr>
              <w:fldChar w:fldCharType="begin"/>
            </w:r>
            <w:r>
              <w:rPr>
                <w:noProof/>
                <w:webHidden/>
              </w:rPr>
              <w:instrText xml:space="preserve"> PAGEREF _Toc204090167 \h </w:instrText>
            </w:r>
            <w:r>
              <w:rPr>
                <w:noProof/>
                <w:webHidden/>
              </w:rPr>
            </w:r>
            <w:r>
              <w:rPr>
                <w:noProof/>
                <w:webHidden/>
              </w:rPr>
              <w:fldChar w:fldCharType="separate"/>
            </w:r>
            <w:r w:rsidR="009F66E4">
              <w:rPr>
                <w:noProof/>
                <w:webHidden/>
              </w:rPr>
              <w:t>9</w:t>
            </w:r>
            <w:r>
              <w:rPr>
                <w:noProof/>
                <w:webHidden/>
              </w:rPr>
              <w:fldChar w:fldCharType="end"/>
            </w:r>
          </w:hyperlink>
        </w:p>
        <w:p w14:paraId="05859427" w14:textId="472828A5"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8" w:history="1">
            <w:r w:rsidRPr="007B7D1F">
              <w:rPr>
                <w:rStyle w:val="Hyperlink"/>
                <w:noProof/>
              </w:rPr>
              <w:t>Priority populations</w:t>
            </w:r>
            <w:r>
              <w:rPr>
                <w:noProof/>
                <w:webHidden/>
              </w:rPr>
              <w:tab/>
            </w:r>
            <w:r>
              <w:rPr>
                <w:noProof/>
                <w:webHidden/>
              </w:rPr>
              <w:fldChar w:fldCharType="begin"/>
            </w:r>
            <w:r>
              <w:rPr>
                <w:noProof/>
                <w:webHidden/>
              </w:rPr>
              <w:instrText xml:space="preserve"> PAGEREF _Toc204090168 \h </w:instrText>
            </w:r>
            <w:r>
              <w:rPr>
                <w:noProof/>
                <w:webHidden/>
              </w:rPr>
            </w:r>
            <w:r>
              <w:rPr>
                <w:noProof/>
                <w:webHidden/>
              </w:rPr>
              <w:fldChar w:fldCharType="separate"/>
            </w:r>
            <w:r w:rsidR="009F66E4">
              <w:rPr>
                <w:noProof/>
                <w:webHidden/>
              </w:rPr>
              <w:t>9</w:t>
            </w:r>
            <w:r>
              <w:rPr>
                <w:noProof/>
                <w:webHidden/>
              </w:rPr>
              <w:fldChar w:fldCharType="end"/>
            </w:r>
          </w:hyperlink>
        </w:p>
        <w:p w14:paraId="70914467" w14:textId="6725BFAA"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69" w:history="1">
            <w:r w:rsidRPr="007B7D1F">
              <w:rPr>
                <w:rStyle w:val="Hyperlink"/>
                <w:noProof/>
              </w:rPr>
              <w:t>Our community</w:t>
            </w:r>
            <w:r>
              <w:rPr>
                <w:noProof/>
                <w:webHidden/>
              </w:rPr>
              <w:tab/>
            </w:r>
            <w:r>
              <w:rPr>
                <w:noProof/>
                <w:webHidden/>
              </w:rPr>
              <w:fldChar w:fldCharType="begin"/>
            </w:r>
            <w:r>
              <w:rPr>
                <w:noProof/>
                <w:webHidden/>
              </w:rPr>
              <w:instrText xml:space="preserve"> PAGEREF _Toc204090169 \h </w:instrText>
            </w:r>
            <w:r>
              <w:rPr>
                <w:noProof/>
                <w:webHidden/>
              </w:rPr>
            </w:r>
            <w:r>
              <w:rPr>
                <w:noProof/>
                <w:webHidden/>
              </w:rPr>
              <w:fldChar w:fldCharType="separate"/>
            </w:r>
            <w:r w:rsidR="009F66E4">
              <w:rPr>
                <w:noProof/>
                <w:webHidden/>
              </w:rPr>
              <w:t>10</w:t>
            </w:r>
            <w:r>
              <w:rPr>
                <w:noProof/>
                <w:webHidden/>
              </w:rPr>
              <w:fldChar w:fldCharType="end"/>
            </w:r>
          </w:hyperlink>
        </w:p>
        <w:p w14:paraId="0FFA1204" w14:textId="057AAC93"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0" w:history="1">
            <w:r w:rsidRPr="007B7D1F">
              <w:rPr>
                <w:rStyle w:val="Hyperlink"/>
                <w:noProof/>
              </w:rPr>
              <w:t>Our city</w:t>
            </w:r>
            <w:r>
              <w:rPr>
                <w:noProof/>
                <w:webHidden/>
              </w:rPr>
              <w:tab/>
            </w:r>
            <w:r>
              <w:rPr>
                <w:noProof/>
                <w:webHidden/>
              </w:rPr>
              <w:fldChar w:fldCharType="begin"/>
            </w:r>
            <w:r>
              <w:rPr>
                <w:noProof/>
                <w:webHidden/>
              </w:rPr>
              <w:instrText xml:space="preserve"> PAGEREF _Toc204090170 \h </w:instrText>
            </w:r>
            <w:r>
              <w:rPr>
                <w:noProof/>
                <w:webHidden/>
              </w:rPr>
            </w:r>
            <w:r>
              <w:rPr>
                <w:noProof/>
                <w:webHidden/>
              </w:rPr>
              <w:fldChar w:fldCharType="separate"/>
            </w:r>
            <w:r w:rsidR="009F66E4">
              <w:rPr>
                <w:noProof/>
                <w:webHidden/>
              </w:rPr>
              <w:t>11</w:t>
            </w:r>
            <w:r>
              <w:rPr>
                <w:noProof/>
                <w:webHidden/>
              </w:rPr>
              <w:fldChar w:fldCharType="end"/>
            </w:r>
          </w:hyperlink>
        </w:p>
        <w:p w14:paraId="0791DAD4" w14:textId="5175BEBF"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1" w:history="1">
            <w:r w:rsidRPr="007B7D1F">
              <w:rPr>
                <w:rStyle w:val="Hyperlink"/>
                <w:noProof/>
              </w:rPr>
              <w:t>Our health and wellbeing</w:t>
            </w:r>
            <w:r>
              <w:rPr>
                <w:noProof/>
                <w:webHidden/>
              </w:rPr>
              <w:tab/>
            </w:r>
            <w:r>
              <w:rPr>
                <w:noProof/>
                <w:webHidden/>
              </w:rPr>
              <w:fldChar w:fldCharType="begin"/>
            </w:r>
            <w:r>
              <w:rPr>
                <w:noProof/>
                <w:webHidden/>
              </w:rPr>
              <w:instrText xml:space="preserve"> PAGEREF _Toc204090171 \h </w:instrText>
            </w:r>
            <w:r>
              <w:rPr>
                <w:noProof/>
                <w:webHidden/>
              </w:rPr>
            </w:r>
            <w:r>
              <w:rPr>
                <w:noProof/>
                <w:webHidden/>
              </w:rPr>
              <w:fldChar w:fldCharType="separate"/>
            </w:r>
            <w:r w:rsidR="009F66E4">
              <w:rPr>
                <w:noProof/>
                <w:webHidden/>
              </w:rPr>
              <w:t>13</w:t>
            </w:r>
            <w:r>
              <w:rPr>
                <w:noProof/>
                <w:webHidden/>
              </w:rPr>
              <w:fldChar w:fldCharType="end"/>
            </w:r>
          </w:hyperlink>
        </w:p>
        <w:p w14:paraId="0184B369" w14:textId="44A11394"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2" w:history="1">
            <w:r w:rsidRPr="007B7D1F">
              <w:rPr>
                <w:rStyle w:val="Hyperlink"/>
                <w:noProof/>
              </w:rPr>
              <w:t>Our priorities</w:t>
            </w:r>
            <w:r>
              <w:rPr>
                <w:noProof/>
                <w:webHidden/>
              </w:rPr>
              <w:tab/>
            </w:r>
            <w:r>
              <w:rPr>
                <w:noProof/>
                <w:webHidden/>
              </w:rPr>
              <w:fldChar w:fldCharType="begin"/>
            </w:r>
            <w:r>
              <w:rPr>
                <w:noProof/>
                <w:webHidden/>
              </w:rPr>
              <w:instrText xml:space="preserve"> PAGEREF _Toc204090172 \h </w:instrText>
            </w:r>
            <w:r>
              <w:rPr>
                <w:noProof/>
                <w:webHidden/>
              </w:rPr>
            </w:r>
            <w:r>
              <w:rPr>
                <w:noProof/>
                <w:webHidden/>
              </w:rPr>
              <w:fldChar w:fldCharType="separate"/>
            </w:r>
            <w:r w:rsidR="009F66E4">
              <w:rPr>
                <w:noProof/>
                <w:webHidden/>
              </w:rPr>
              <w:t>14</w:t>
            </w:r>
            <w:r>
              <w:rPr>
                <w:noProof/>
                <w:webHidden/>
              </w:rPr>
              <w:fldChar w:fldCharType="end"/>
            </w:r>
          </w:hyperlink>
        </w:p>
        <w:p w14:paraId="5AE3860E" w14:textId="272C820A" w:rsidR="009E289B" w:rsidRDefault="009E289B">
          <w:pPr>
            <w:pStyle w:val="TOC1"/>
            <w:rPr>
              <w:rFonts w:asciiTheme="minorHAnsi" w:hAnsiTheme="minorHAnsi"/>
              <w:b w:val="0"/>
              <w:bCs w:val="0"/>
              <w:kern w:val="2"/>
              <w:sz w:val="24"/>
              <w:szCs w:val="24"/>
              <w:lang w:eastAsia="en-AU"/>
              <w14:ligatures w14:val="standardContextual"/>
            </w:rPr>
          </w:pPr>
          <w:hyperlink w:anchor="_Toc204090173" w:history="1">
            <w:r w:rsidRPr="007B7D1F">
              <w:rPr>
                <w:rStyle w:val="Hyperlink"/>
                <w:rFonts w:cs="Arial"/>
              </w:rPr>
              <w:t>Priority 1: Community safety and all forms of violence</w:t>
            </w:r>
            <w:r>
              <w:rPr>
                <w:webHidden/>
              </w:rPr>
              <w:tab/>
            </w:r>
            <w:r>
              <w:rPr>
                <w:webHidden/>
              </w:rPr>
              <w:fldChar w:fldCharType="begin"/>
            </w:r>
            <w:r>
              <w:rPr>
                <w:webHidden/>
              </w:rPr>
              <w:instrText xml:space="preserve"> PAGEREF _Toc204090173 \h </w:instrText>
            </w:r>
            <w:r>
              <w:rPr>
                <w:webHidden/>
              </w:rPr>
            </w:r>
            <w:r>
              <w:rPr>
                <w:webHidden/>
              </w:rPr>
              <w:fldChar w:fldCharType="separate"/>
            </w:r>
            <w:r w:rsidR="009F66E4">
              <w:rPr>
                <w:webHidden/>
              </w:rPr>
              <w:t>15</w:t>
            </w:r>
            <w:r>
              <w:rPr>
                <w:webHidden/>
              </w:rPr>
              <w:fldChar w:fldCharType="end"/>
            </w:r>
          </w:hyperlink>
        </w:p>
        <w:p w14:paraId="659AA8CB" w14:textId="29583E95"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4" w:history="1">
            <w:r w:rsidRPr="007B7D1F">
              <w:rPr>
                <w:rStyle w:val="Hyperlink"/>
                <w:noProof/>
              </w:rPr>
              <w:t>Why this matters</w:t>
            </w:r>
            <w:r>
              <w:rPr>
                <w:noProof/>
                <w:webHidden/>
              </w:rPr>
              <w:tab/>
            </w:r>
            <w:r>
              <w:rPr>
                <w:noProof/>
                <w:webHidden/>
              </w:rPr>
              <w:fldChar w:fldCharType="begin"/>
            </w:r>
            <w:r>
              <w:rPr>
                <w:noProof/>
                <w:webHidden/>
              </w:rPr>
              <w:instrText xml:space="preserve"> PAGEREF _Toc204090174 \h </w:instrText>
            </w:r>
            <w:r>
              <w:rPr>
                <w:noProof/>
                <w:webHidden/>
              </w:rPr>
            </w:r>
            <w:r>
              <w:rPr>
                <w:noProof/>
                <w:webHidden/>
              </w:rPr>
              <w:fldChar w:fldCharType="separate"/>
            </w:r>
            <w:r w:rsidR="009F66E4">
              <w:rPr>
                <w:noProof/>
                <w:webHidden/>
              </w:rPr>
              <w:t>15</w:t>
            </w:r>
            <w:r>
              <w:rPr>
                <w:noProof/>
                <w:webHidden/>
              </w:rPr>
              <w:fldChar w:fldCharType="end"/>
            </w:r>
          </w:hyperlink>
        </w:p>
        <w:p w14:paraId="794A53A7" w14:textId="0CDB8C99"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5" w:history="1">
            <w:r w:rsidRPr="007B7D1F">
              <w:rPr>
                <w:rStyle w:val="Hyperlink"/>
                <w:noProof/>
              </w:rPr>
              <w:t>What we know</w:t>
            </w:r>
            <w:r>
              <w:rPr>
                <w:noProof/>
                <w:webHidden/>
              </w:rPr>
              <w:tab/>
            </w:r>
            <w:r>
              <w:rPr>
                <w:noProof/>
                <w:webHidden/>
              </w:rPr>
              <w:fldChar w:fldCharType="begin"/>
            </w:r>
            <w:r>
              <w:rPr>
                <w:noProof/>
                <w:webHidden/>
              </w:rPr>
              <w:instrText xml:space="preserve"> PAGEREF _Toc204090175 \h </w:instrText>
            </w:r>
            <w:r>
              <w:rPr>
                <w:noProof/>
                <w:webHidden/>
              </w:rPr>
            </w:r>
            <w:r>
              <w:rPr>
                <w:noProof/>
                <w:webHidden/>
              </w:rPr>
              <w:fldChar w:fldCharType="separate"/>
            </w:r>
            <w:r w:rsidR="009F66E4">
              <w:rPr>
                <w:noProof/>
                <w:webHidden/>
              </w:rPr>
              <w:t>15</w:t>
            </w:r>
            <w:r>
              <w:rPr>
                <w:noProof/>
                <w:webHidden/>
              </w:rPr>
              <w:fldChar w:fldCharType="end"/>
            </w:r>
          </w:hyperlink>
        </w:p>
        <w:p w14:paraId="33781AB1" w14:textId="6483B008"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6" w:history="1">
            <w:r w:rsidRPr="007B7D1F">
              <w:rPr>
                <w:rStyle w:val="Hyperlink"/>
                <w:noProof/>
              </w:rPr>
              <w:t>What we’ll do</w:t>
            </w:r>
            <w:r>
              <w:rPr>
                <w:noProof/>
                <w:webHidden/>
              </w:rPr>
              <w:tab/>
            </w:r>
            <w:r>
              <w:rPr>
                <w:noProof/>
                <w:webHidden/>
              </w:rPr>
              <w:fldChar w:fldCharType="begin"/>
            </w:r>
            <w:r>
              <w:rPr>
                <w:noProof/>
                <w:webHidden/>
              </w:rPr>
              <w:instrText xml:space="preserve"> PAGEREF _Toc204090176 \h </w:instrText>
            </w:r>
            <w:r>
              <w:rPr>
                <w:noProof/>
                <w:webHidden/>
              </w:rPr>
            </w:r>
            <w:r>
              <w:rPr>
                <w:noProof/>
                <w:webHidden/>
              </w:rPr>
              <w:fldChar w:fldCharType="separate"/>
            </w:r>
            <w:r w:rsidR="009F66E4">
              <w:rPr>
                <w:noProof/>
                <w:webHidden/>
              </w:rPr>
              <w:t>16</w:t>
            </w:r>
            <w:r>
              <w:rPr>
                <w:noProof/>
                <w:webHidden/>
              </w:rPr>
              <w:fldChar w:fldCharType="end"/>
            </w:r>
          </w:hyperlink>
        </w:p>
        <w:p w14:paraId="21A4B6DE" w14:textId="7CE1D4B5" w:rsidR="009E289B" w:rsidRDefault="009E289B">
          <w:pPr>
            <w:pStyle w:val="TOC1"/>
            <w:rPr>
              <w:rFonts w:asciiTheme="minorHAnsi" w:hAnsiTheme="minorHAnsi"/>
              <w:b w:val="0"/>
              <w:bCs w:val="0"/>
              <w:kern w:val="2"/>
              <w:sz w:val="24"/>
              <w:szCs w:val="24"/>
              <w:lang w:eastAsia="en-AU"/>
              <w14:ligatures w14:val="standardContextual"/>
            </w:rPr>
          </w:pPr>
          <w:hyperlink w:anchor="_Toc204090177" w:history="1">
            <w:r w:rsidRPr="007B7D1F">
              <w:rPr>
                <w:rStyle w:val="Hyperlink"/>
                <w:rFonts w:cs="Arial"/>
              </w:rPr>
              <w:t>Priority 2: Social connection and inclusion</w:t>
            </w:r>
            <w:r>
              <w:rPr>
                <w:webHidden/>
              </w:rPr>
              <w:tab/>
            </w:r>
            <w:r>
              <w:rPr>
                <w:webHidden/>
              </w:rPr>
              <w:fldChar w:fldCharType="begin"/>
            </w:r>
            <w:r>
              <w:rPr>
                <w:webHidden/>
              </w:rPr>
              <w:instrText xml:space="preserve"> PAGEREF _Toc204090177 \h </w:instrText>
            </w:r>
            <w:r>
              <w:rPr>
                <w:webHidden/>
              </w:rPr>
            </w:r>
            <w:r>
              <w:rPr>
                <w:webHidden/>
              </w:rPr>
              <w:fldChar w:fldCharType="separate"/>
            </w:r>
            <w:r w:rsidR="009F66E4">
              <w:rPr>
                <w:webHidden/>
              </w:rPr>
              <w:t>19</w:t>
            </w:r>
            <w:r>
              <w:rPr>
                <w:webHidden/>
              </w:rPr>
              <w:fldChar w:fldCharType="end"/>
            </w:r>
          </w:hyperlink>
        </w:p>
        <w:p w14:paraId="47082FD3" w14:textId="5D2A22AB"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8" w:history="1">
            <w:r w:rsidRPr="007B7D1F">
              <w:rPr>
                <w:rStyle w:val="Hyperlink"/>
                <w:noProof/>
              </w:rPr>
              <w:t>Why is this important?</w:t>
            </w:r>
            <w:r>
              <w:rPr>
                <w:noProof/>
                <w:webHidden/>
              </w:rPr>
              <w:tab/>
            </w:r>
            <w:r>
              <w:rPr>
                <w:noProof/>
                <w:webHidden/>
              </w:rPr>
              <w:fldChar w:fldCharType="begin"/>
            </w:r>
            <w:r>
              <w:rPr>
                <w:noProof/>
                <w:webHidden/>
              </w:rPr>
              <w:instrText xml:space="preserve"> PAGEREF _Toc204090178 \h </w:instrText>
            </w:r>
            <w:r>
              <w:rPr>
                <w:noProof/>
                <w:webHidden/>
              </w:rPr>
            </w:r>
            <w:r>
              <w:rPr>
                <w:noProof/>
                <w:webHidden/>
              </w:rPr>
              <w:fldChar w:fldCharType="separate"/>
            </w:r>
            <w:r w:rsidR="009F66E4">
              <w:rPr>
                <w:noProof/>
                <w:webHidden/>
              </w:rPr>
              <w:t>19</w:t>
            </w:r>
            <w:r>
              <w:rPr>
                <w:noProof/>
                <w:webHidden/>
              </w:rPr>
              <w:fldChar w:fldCharType="end"/>
            </w:r>
          </w:hyperlink>
        </w:p>
        <w:p w14:paraId="201F8EF1" w14:textId="4E530A66"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79" w:history="1">
            <w:r w:rsidRPr="007B7D1F">
              <w:rPr>
                <w:rStyle w:val="Hyperlink"/>
                <w:noProof/>
              </w:rPr>
              <w:t>What we know</w:t>
            </w:r>
            <w:r>
              <w:rPr>
                <w:noProof/>
                <w:webHidden/>
              </w:rPr>
              <w:tab/>
            </w:r>
            <w:r>
              <w:rPr>
                <w:noProof/>
                <w:webHidden/>
              </w:rPr>
              <w:fldChar w:fldCharType="begin"/>
            </w:r>
            <w:r>
              <w:rPr>
                <w:noProof/>
                <w:webHidden/>
              </w:rPr>
              <w:instrText xml:space="preserve"> PAGEREF _Toc204090179 \h </w:instrText>
            </w:r>
            <w:r>
              <w:rPr>
                <w:noProof/>
                <w:webHidden/>
              </w:rPr>
            </w:r>
            <w:r>
              <w:rPr>
                <w:noProof/>
                <w:webHidden/>
              </w:rPr>
              <w:fldChar w:fldCharType="separate"/>
            </w:r>
            <w:r w:rsidR="009F66E4">
              <w:rPr>
                <w:noProof/>
                <w:webHidden/>
              </w:rPr>
              <w:t>19</w:t>
            </w:r>
            <w:r>
              <w:rPr>
                <w:noProof/>
                <w:webHidden/>
              </w:rPr>
              <w:fldChar w:fldCharType="end"/>
            </w:r>
          </w:hyperlink>
        </w:p>
        <w:p w14:paraId="75BB6C7E" w14:textId="66DFC1A7"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0" w:history="1">
            <w:r w:rsidRPr="007B7D1F">
              <w:rPr>
                <w:rStyle w:val="Hyperlink"/>
                <w:noProof/>
              </w:rPr>
              <w:t>What we’ll do</w:t>
            </w:r>
            <w:r>
              <w:rPr>
                <w:noProof/>
                <w:webHidden/>
              </w:rPr>
              <w:tab/>
            </w:r>
            <w:r>
              <w:rPr>
                <w:noProof/>
                <w:webHidden/>
              </w:rPr>
              <w:fldChar w:fldCharType="begin"/>
            </w:r>
            <w:r>
              <w:rPr>
                <w:noProof/>
                <w:webHidden/>
              </w:rPr>
              <w:instrText xml:space="preserve"> PAGEREF _Toc204090180 \h </w:instrText>
            </w:r>
            <w:r>
              <w:rPr>
                <w:noProof/>
                <w:webHidden/>
              </w:rPr>
            </w:r>
            <w:r>
              <w:rPr>
                <w:noProof/>
                <w:webHidden/>
              </w:rPr>
              <w:fldChar w:fldCharType="separate"/>
            </w:r>
            <w:r w:rsidR="009F66E4">
              <w:rPr>
                <w:noProof/>
                <w:webHidden/>
              </w:rPr>
              <w:t>19</w:t>
            </w:r>
            <w:r>
              <w:rPr>
                <w:noProof/>
                <w:webHidden/>
              </w:rPr>
              <w:fldChar w:fldCharType="end"/>
            </w:r>
          </w:hyperlink>
        </w:p>
        <w:p w14:paraId="323E1FC6" w14:textId="0F705D54" w:rsidR="009E289B" w:rsidRDefault="009E289B">
          <w:pPr>
            <w:pStyle w:val="TOC1"/>
            <w:rPr>
              <w:rFonts w:asciiTheme="minorHAnsi" w:hAnsiTheme="minorHAnsi"/>
              <w:b w:val="0"/>
              <w:bCs w:val="0"/>
              <w:kern w:val="2"/>
              <w:sz w:val="24"/>
              <w:szCs w:val="24"/>
              <w:lang w:eastAsia="en-AU"/>
              <w14:ligatures w14:val="standardContextual"/>
            </w:rPr>
          </w:pPr>
          <w:hyperlink w:anchor="_Toc204090181" w:history="1">
            <w:r w:rsidRPr="007B7D1F">
              <w:rPr>
                <w:rStyle w:val="Hyperlink"/>
                <w:rFonts w:cs="Arial"/>
              </w:rPr>
              <w:t>Priority 3: Active and sustainable living</w:t>
            </w:r>
            <w:r>
              <w:rPr>
                <w:webHidden/>
              </w:rPr>
              <w:tab/>
            </w:r>
            <w:r>
              <w:rPr>
                <w:webHidden/>
              </w:rPr>
              <w:fldChar w:fldCharType="begin"/>
            </w:r>
            <w:r>
              <w:rPr>
                <w:webHidden/>
              </w:rPr>
              <w:instrText xml:space="preserve"> PAGEREF _Toc204090181 \h </w:instrText>
            </w:r>
            <w:r>
              <w:rPr>
                <w:webHidden/>
              </w:rPr>
            </w:r>
            <w:r>
              <w:rPr>
                <w:webHidden/>
              </w:rPr>
              <w:fldChar w:fldCharType="separate"/>
            </w:r>
            <w:r w:rsidR="009F66E4">
              <w:rPr>
                <w:webHidden/>
              </w:rPr>
              <w:t>22</w:t>
            </w:r>
            <w:r>
              <w:rPr>
                <w:webHidden/>
              </w:rPr>
              <w:fldChar w:fldCharType="end"/>
            </w:r>
          </w:hyperlink>
        </w:p>
        <w:p w14:paraId="1455CE77" w14:textId="2E6D45AB"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2" w:history="1">
            <w:r w:rsidRPr="007B7D1F">
              <w:rPr>
                <w:rStyle w:val="Hyperlink"/>
                <w:noProof/>
              </w:rPr>
              <w:t>Why this matters</w:t>
            </w:r>
            <w:r>
              <w:rPr>
                <w:noProof/>
                <w:webHidden/>
              </w:rPr>
              <w:tab/>
            </w:r>
            <w:r>
              <w:rPr>
                <w:noProof/>
                <w:webHidden/>
              </w:rPr>
              <w:fldChar w:fldCharType="begin"/>
            </w:r>
            <w:r>
              <w:rPr>
                <w:noProof/>
                <w:webHidden/>
              </w:rPr>
              <w:instrText xml:space="preserve"> PAGEREF _Toc204090182 \h </w:instrText>
            </w:r>
            <w:r>
              <w:rPr>
                <w:noProof/>
                <w:webHidden/>
              </w:rPr>
            </w:r>
            <w:r>
              <w:rPr>
                <w:noProof/>
                <w:webHidden/>
              </w:rPr>
              <w:fldChar w:fldCharType="separate"/>
            </w:r>
            <w:r w:rsidR="009F66E4">
              <w:rPr>
                <w:noProof/>
                <w:webHidden/>
              </w:rPr>
              <w:t>22</w:t>
            </w:r>
            <w:r>
              <w:rPr>
                <w:noProof/>
                <w:webHidden/>
              </w:rPr>
              <w:fldChar w:fldCharType="end"/>
            </w:r>
          </w:hyperlink>
        </w:p>
        <w:p w14:paraId="3ADE7569" w14:textId="4437C694"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3" w:history="1">
            <w:r w:rsidRPr="007B7D1F">
              <w:rPr>
                <w:rStyle w:val="Hyperlink"/>
                <w:noProof/>
              </w:rPr>
              <w:t>What we’ll do</w:t>
            </w:r>
            <w:r>
              <w:rPr>
                <w:noProof/>
                <w:webHidden/>
              </w:rPr>
              <w:tab/>
            </w:r>
            <w:r>
              <w:rPr>
                <w:noProof/>
                <w:webHidden/>
              </w:rPr>
              <w:fldChar w:fldCharType="begin"/>
            </w:r>
            <w:r>
              <w:rPr>
                <w:noProof/>
                <w:webHidden/>
              </w:rPr>
              <w:instrText xml:space="preserve"> PAGEREF _Toc204090183 \h </w:instrText>
            </w:r>
            <w:r>
              <w:rPr>
                <w:noProof/>
                <w:webHidden/>
              </w:rPr>
            </w:r>
            <w:r>
              <w:rPr>
                <w:noProof/>
                <w:webHidden/>
              </w:rPr>
              <w:fldChar w:fldCharType="separate"/>
            </w:r>
            <w:r w:rsidR="009F66E4">
              <w:rPr>
                <w:noProof/>
                <w:webHidden/>
              </w:rPr>
              <w:t>23</w:t>
            </w:r>
            <w:r>
              <w:rPr>
                <w:noProof/>
                <w:webHidden/>
              </w:rPr>
              <w:fldChar w:fldCharType="end"/>
            </w:r>
          </w:hyperlink>
        </w:p>
        <w:p w14:paraId="034B103E" w14:textId="23866E76"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4" w:history="1">
            <w:r w:rsidRPr="007B7D1F">
              <w:rPr>
                <w:rStyle w:val="Hyperlink"/>
                <w:noProof/>
              </w:rPr>
              <w:t>Monitoring and Evaluation</w:t>
            </w:r>
            <w:r>
              <w:rPr>
                <w:noProof/>
                <w:webHidden/>
              </w:rPr>
              <w:tab/>
            </w:r>
            <w:r>
              <w:rPr>
                <w:noProof/>
                <w:webHidden/>
              </w:rPr>
              <w:fldChar w:fldCharType="begin"/>
            </w:r>
            <w:r>
              <w:rPr>
                <w:noProof/>
                <w:webHidden/>
              </w:rPr>
              <w:instrText xml:space="preserve"> PAGEREF _Toc204090184 \h </w:instrText>
            </w:r>
            <w:r>
              <w:rPr>
                <w:noProof/>
                <w:webHidden/>
              </w:rPr>
            </w:r>
            <w:r>
              <w:rPr>
                <w:noProof/>
                <w:webHidden/>
              </w:rPr>
              <w:fldChar w:fldCharType="separate"/>
            </w:r>
            <w:r w:rsidR="009F66E4">
              <w:rPr>
                <w:noProof/>
                <w:webHidden/>
              </w:rPr>
              <w:t>25</w:t>
            </w:r>
            <w:r>
              <w:rPr>
                <w:noProof/>
                <w:webHidden/>
              </w:rPr>
              <w:fldChar w:fldCharType="end"/>
            </w:r>
          </w:hyperlink>
        </w:p>
        <w:p w14:paraId="71BADEDB" w14:textId="311B0F7B"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5" w:history="1">
            <w:r w:rsidRPr="007B7D1F">
              <w:rPr>
                <w:rStyle w:val="Hyperlink"/>
                <w:noProof/>
              </w:rPr>
              <w:t>References</w:t>
            </w:r>
            <w:r>
              <w:rPr>
                <w:noProof/>
                <w:webHidden/>
              </w:rPr>
              <w:tab/>
            </w:r>
            <w:r>
              <w:rPr>
                <w:noProof/>
                <w:webHidden/>
              </w:rPr>
              <w:fldChar w:fldCharType="begin"/>
            </w:r>
            <w:r>
              <w:rPr>
                <w:noProof/>
                <w:webHidden/>
              </w:rPr>
              <w:instrText xml:space="preserve"> PAGEREF _Toc204090185 \h </w:instrText>
            </w:r>
            <w:r>
              <w:rPr>
                <w:noProof/>
                <w:webHidden/>
              </w:rPr>
            </w:r>
            <w:r>
              <w:rPr>
                <w:noProof/>
                <w:webHidden/>
              </w:rPr>
              <w:fldChar w:fldCharType="separate"/>
            </w:r>
            <w:r w:rsidR="009F66E4">
              <w:rPr>
                <w:noProof/>
                <w:webHidden/>
              </w:rPr>
              <w:t>25</w:t>
            </w:r>
            <w:r>
              <w:rPr>
                <w:noProof/>
                <w:webHidden/>
              </w:rPr>
              <w:fldChar w:fldCharType="end"/>
            </w:r>
          </w:hyperlink>
        </w:p>
        <w:p w14:paraId="29046A94" w14:textId="5351D76B"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6" w:history="1">
            <w:r w:rsidRPr="007B7D1F">
              <w:rPr>
                <w:rStyle w:val="Hyperlink"/>
                <w:noProof/>
              </w:rPr>
              <w:t>Data sources</w:t>
            </w:r>
            <w:r>
              <w:rPr>
                <w:noProof/>
                <w:webHidden/>
              </w:rPr>
              <w:tab/>
            </w:r>
            <w:r>
              <w:rPr>
                <w:noProof/>
                <w:webHidden/>
              </w:rPr>
              <w:fldChar w:fldCharType="begin"/>
            </w:r>
            <w:r>
              <w:rPr>
                <w:noProof/>
                <w:webHidden/>
              </w:rPr>
              <w:instrText xml:space="preserve"> PAGEREF _Toc204090186 \h </w:instrText>
            </w:r>
            <w:r>
              <w:rPr>
                <w:noProof/>
                <w:webHidden/>
              </w:rPr>
            </w:r>
            <w:r>
              <w:rPr>
                <w:noProof/>
                <w:webHidden/>
              </w:rPr>
              <w:fldChar w:fldCharType="separate"/>
            </w:r>
            <w:r w:rsidR="009F66E4">
              <w:rPr>
                <w:noProof/>
                <w:webHidden/>
              </w:rPr>
              <w:t>25</w:t>
            </w:r>
            <w:r>
              <w:rPr>
                <w:noProof/>
                <w:webHidden/>
              </w:rPr>
              <w:fldChar w:fldCharType="end"/>
            </w:r>
          </w:hyperlink>
        </w:p>
        <w:p w14:paraId="29797347" w14:textId="024551B8"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87" w:history="1">
            <w:r w:rsidRPr="007B7D1F">
              <w:rPr>
                <w:rStyle w:val="Hyperlink"/>
                <w:noProof/>
              </w:rPr>
              <w:t>Appendix 1</w:t>
            </w:r>
            <w:r>
              <w:rPr>
                <w:noProof/>
                <w:webHidden/>
              </w:rPr>
              <w:tab/>
            </w:r>
            <w:r>
              <w:rPr>
                <w:noProof/>
                <w:webHidden/>
              </w:rPr>
              <w:fldChar w:fldCharType="begin"/>
            </w:r>
            <w:r>
              <w:rPr>
                <w:noProof/>
                <w:webHidden/>
              </w:rPr>
              <w:instrText xml:space="preserve"> PAGEREF _Toc204090187 \h </w:instrText>
            </w:r>
            <w:r>
              <w:rPr>
                <w:noProof/>
                <w:webHidden/>
              </w:rPr>
            </w:r>
            <w:r>
              <w:rPr>
                <w:noProof/>
                <w:webHidden/>
              </w:rPr>
              <w:fldChar w:fldCharType="separate"/>
            </w:r>
            <w:r w:rsidR="009F66E4">
              <w:rPr>
                <w:noProof/>
                <w:webHidden/>
              </w:rPr>
              <w:t>26</w:t>
            </w:r>
            <w:r>
              <w:rPr>
                <w:noProof/>
                <w:webHidden/>
              </w:rPr>
              <w:fldChar w:fldCharType="end"/>
            </w:r>
          </w:hyperlink>
        </w:p>
        <w:p w14:paraId="777F0B54" w14:textId="56B169F7"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94" w:history="1">
            <w:r w:rsidRPr="007B7D1F">
              <w:rPr>
                <w:rStyle w:val="Hyperlink"/>
                <w:noProof/>
              </w:rPr>
              <w:t>Appendix 2</w:t>
            </w:r>
            <w:r>
              <w:rPr>
                <w:noProof/>
                <w:webHidden/>
              </w:rPr>
              <w:tab/>
            </w:r>
            <w:r>
              <w:rPr>
                <w:noProof/>
                <w:webHidden/>
              </w:rPr>
              <w:fldChar w:fldCharType="begin"/>
            </w:r>
            <w:r>
              <w:rPr>
                <w:noProof/>
                <w:webHidden/>
              </w:rPr>
              <w:instrText xml:space="preserve"> PAGEREF _Toc204090194 \h </w:instrText>
            </w:r>
            <w:r>
              <w:rPr>
                <w:noProof/>
                <w:webHidden/>
              </w:rPr>
            </w:r>
            <w:r>
              <w:rPr>
                <w:noProof/>
                <w:webHidden/>
              </w:rPr>
              <w:fldChar w:fldCharType="separate"/>
            </w:r>
            <w:r w:rsidR="009F66E4">
              <w:rPr>
                <w:noProof/>
                <w:webHidden/>
              </w:rPr>
              <w:t>27</w:t>
            </w:r>
            <w:r>
              <w:rPr>
                <w:noProof/>
                <w:webHidden/>
              </w:rPr>
              <w:fldChar w:fldCharType="end"/>
            </w:r>
          </w:hyperlink>
        </w:p>
        <w:p w14:paraId="5FE29617" w14:textId="44D318BD" w:rsidR="009E289B" w:rsidRDefault="009E289B">
          <w:pPr>
            <w:pStyle w:val="TOC3"/>
            <w:tabs>
              <w:tab w:val="right" w:leader="dot" w:pos="10076"/>
            </w:tabs>
            <w:rPr>
              <w:rFonts w:asciiTheme="minorHAnsi" w:hAnsiTheme="minorHAnsi"/>
              <w:noProof/>
              <w:kern w:val="2"/>
              <w:sz w:val="24"/>
              <w:szCs w:val="24"/>
              <w:lang w:val="en-AU" w:eastAsia="en-AU"/>
              <w14:ligatures w14:val="standardContextual"/>
            </w:rPr>
          </w:pPr>
          <w:hyperlink w:anchor="_Toc204090195" w:history="1">
            <w:r w:rsidRPr="007B7D1F">
              <w:rPr>
                <w:rStyle w:val="Hyperlink"/>
                <w:noProof/>
              </w:rPr>
              <w:t>Appendix 3</w:t>
            </w:r>
            <w:r>
              <w:rPr>
                <w:noProof/>
                <w:webHidden/>
              </w:rPr>
              <w:tab/>
            </w:r>
            <w:r>
              <w:rPr>
                <w:noProof/>
                <w:webHidden/>
              </w:rPr>
              <w:fldChar w:fldCharType="begin"/>
            </w:r>
            <w:r>
              <w:rPr>
                <w:noProof/>
                <w:webHidden/>
              </w:rPr>
              <w:instrText xml:space="preserve"> PAGEREF _Toc204090195 \h </w:instrText>
            </w:r>
            <w:r>
              <w:rPr>
                <w:noProof/>
                <w:webHidden/>
              </w:rPr>
            </w:r>
            <w:r>
              <w:rPr>
                <w:noProof/>
                <w:webHidden/>
              </w:rPr>
              <w:fldChar w:fldCharType="separate"/>
            </w:r>
            <w:r w:rsidR="009F66E4">
              <w:rPr>
                <w:noProof/>
                <w:webHidden/>
              </w:rPr>
              <w:t>28</w:t>
            </w:r>
            <w:r>
              <w:rPr>
                <w:noProof/>
                <w:webHidden/>
              </w:rPr>
              <w:fldChar w:fldCharType="end"/>
            </w:r>
          </w:hyperlink>
        </w:p>
        <w:p w14:paraId="4FA86098" w14:textId="12A4E4DF" w:rsidR="002442C9" w:rsidRPr="00C5221A" w:rsidRDefault="002442C9" w:rsidP="004D06A9">
          <w:pPr>
            <w:jc w:val="left"/>
            <w:rPr>
              <w:rFonts w:ascii="Aptos" w:hAnsi="Aptos" w:cs="Arial"/>
              <w:lang w:val="en-AU"/>
            </w:rPr>
          </w:pPr>
          <w:r w:rsidRPr="001E5335">
            <w:rPr>
              <w:rFonts w:ascii="Aptos" w:hAnsi="Aptos" w:cs="Arial"/>
              <w:b/>
              <w:bCs/>
              <w:noProof/>
              <w:lang w:val="en-AU"/>
            </w:rPr>
            <w:fldChar w:fldCharType="end"/>
          </w:r>
        </w:p>
      </w:sdtContent>
    </w:sdt>
    <w:p w14:paraId="65E0E27D" w14:textId="35011889" w:rsidR="00E13834" w:rsidRPr="00C5221A" w:rsidRDefault="00E13834" w:rsidP="000314C5">
      <w:pPr>
        <w:pStyle w:val="Heading3"/>
      </w:pPr>
    </w:p>
    <w:p w14:paraId="4B495731" w14:textId="55F805FE" w:rsidR="00E13834" w:rsidRPr="00C5221A" w:rsidRDefault="00E13834" w:rsidP="000314C5">
      <w:pPr>
        <w:pStyle w:val="Heading3"/>
      </w:pPr>
    </w:p>
    <w:p w14:paraId="49550D17" w14:textId="10C60211" w:rsidR="00E13834" w:rsidRPr="00C5221A" w:rsidRDefault="00E13834" w:rsidP="000314C5">
      <w:pPr>
        <w:pStyle w:val="Heading3"/>
      </w:pPr>
    </w:p>
    <w:p w14:paraId="480DC2AE" w14:textId="77777777" w:rsidR="00C3713F" w:rsidRPr="00C5221A" w:rsidRDefault="00C3713F">
      <w:pPr>
        <w:spacing w:before="0" w:after="160" w:line="259" w:lineRule="auto"/>
        <w:jc w:val="left"/>
        <w:rPr>
          <w:rFonts w:ascii="Aptos" w:eastAsiaTheme="majorEastAsia" w:hAnsi="Aptos" w:cs="Arial"/>
          <w:color w:val="1F4D78" w:themeColor="accent1" w:themeShade="7F"/>
          <w:kern w:val="2"/>
          <w:sz w:val="24"/>
          <w:szCs w:val="24"/>
          <w:lang w:val="en-AU" w:eastAsia="en-US"/>
          <w14:ligatures w14:val="standardContextual"/>
        </w:rPr>
      </w:pPr>
      <w:r w:rsidRPr="00C5221A">
        <w:rPr>
          <w:rFonts w:ascii="Aptos" w:hAnsi="Aptos"/>
        </w:rPr>
        <w:br w:type="page"/>
      </w:r>
    </w:p>
    <w:p w14:paraId="3AEB8540" w14:textId="76EB9DB3" w:rsidR="009A4127" w:rsidRPr="00C5221A" w:rsidRDefault="00470E82" w:rsidP="000314C5">
      <w:pPr>
        <w:pStyle w:val="Heading3"/>
      </w:pPr>
      <w:bookmarkStart w:id="0" w:name="_Toc204090161"/>
      <w:r w:rsidRPr="00C5221A">
        <w:lastRenderedPageBreak/>
        <w:t xml:space="preserve">About this </w:t>
      </w:r>
      <w:r w:rsidR="00BF3055" w:rsidRPr="00C5221A">
        <w:t>s</w:t>
      </w:r>
      <w:r w:rsidRPr="00C5221A">
        <w:t>trategy</w:t>
      </w:r>
      <w:bookmarkEnd w:id="0"/>
    </w:p>
    <w:p w14:paraId="16B7B9FE" w14:textId="37A63C34" w:rsidR="00036B73" w:rsidRPr="00C5221A" w:rsidRDefault="00A8775C" w:rsidP="000314C5">
      <w:pPr>
        <w:jc w:val="left"/>
        <w:rPr>
          <w:rFonts w:ascii="Aptos" w:eastAsia="Arial" w:hAnsi="Aptos" w:cs="Arial"/>
          <w:szCs w:val="20"/>
          <w:lang w:val="en-AU"/>
        </w:rPr>
      </w:pPr>
      <w:r w:rsidRPr="00C5221A">
        <w:rPr>
          <w:rFonts w:ascii="Aptos" w:eastAsia="Arial" w:hAnsi="Aptos" w:cs="Arial"/>
          <w:szCs w:val="20"/>
          <w:lang w:val="en-AU"/>
        </w:rPr>
        <w:t>Our</w:t>
      </w:r>
      <w:r w:rsidR="3ACE39CA" w:rsidRPr="00C5221A">
        <w:rPr>
          <w:rFonts w:ascii="Aptos" w:eastAsia="Arial" w:hAnsi="Aptos" w:cs="Arial"/>
          <w:szCs w:val="20"/>
          <w:lang w:val="en-AU"/>
        </w:rPr>
        <w:t xml:space="preserve"> Health and Wellbeing Strategy </w:t>
      </w:r>
      <w:r w:rsidR="00F974E7" w:rsidRPr="00C5221A">
        <w:rPr>
          <w:rFonts w:ascii="Aptos" w:eastAsia="Calibri" w:hAnsi="Aptos" w:cs="Arial"/>
          <w:szCs w:val="20"/>
          <w:lang w:val="en-AU"/>
        </w:rPr>
        <w:t xml:space="preserve">2025-29 </w:t>
      </w:r>
      <w:r w:rsidRPr="00C5221A">
        <w:rPr>
          <w:rFonts w:ascii="Aptos" w:eastAsia="Calibri" w:hAnsi="Aptos" w:cs="Arial"/>
          <w:szCs w:val="20"/>
          <w:lang w:val="en-AU"/>
        </w:rPr>
        <w:t xml:space="preserve">sets out how we’ll work to improve </w:t>
      </w:r>
      <w:r w:rsidR="3ACE39CA" w:rsidRPr="00C5221A">
        <w:rPr>
          <w:rFonts w:ascii="Aptos" w:eastAsia="Arial" w:hAnsi="Aptos" w:cs="Arial"/>
          <w:szCs w:val="20"/>
          <w:lang w:val="en-AU"/>
        </w:rPr>
        <w:t xml:space="preserve">the health and wellbeing of our community </w:t>
      </w:r>
      <w:r w:rsidRPr="00C5221A">
        <w:rPr>
          <w:rFonts w:ascii="Aptos" w:eastAsia="Arial" w:hAnsi="Aptos" w:cs="Arial"/>
          <w:szCs w:val="20"/>
          <w:lang w:val="en-AU"/>
        </w:rPr>
        <w:t>over the next four years</w:t>
      </w:r>
      <w:r w:rsidR="3ACE39CA" w:rsidRPr="00C5221A">
        <w:rPr>
          <w:rFonts w:ascii="Aptos" w:eastAsia="Arial" w:hAnsi="Aptos" w:cs="Arial"/>
          <w:szCs w:val="20"/>
          <w:lang w:val="en-AU"/>
        </w:rPr>
        <w:t>.</w:t>
      </w:r>
      <w:r w:rsidR="00036B73" w:rsidRPr="00C5221A">
        <w:rPr>
          <w:rFonts w:ascii="Aptos" w:eastAsia="Arial" w:hAnsi="Aptos" w:cs="Arial"/>
          <w:szCs w:val="20"/>
          <w:lang w:val="en-AU"/>
        </w:rPr>
        <w:t xml:space="preserve"> With a strong focus on prevention, it defines where we will focus, what we want to achieve, and the partnerships we’ll need to support a healthier, more inclusive Stonnington.</w:t>
      </w:r>
    </w:p>
    <w:p w14:paraId="7A860491" w14:textId="4598AE6D" w:rsidR="0027449C" w:rsidRPr="00C5221A" w:rsidRDefault="3ACE39CA" w:rsidP="000314C5">
      <w:pPr>
        <w:jc w:val="left"/>
        <w:rPr>
          <w:rFonts w:ascii="Aptos" w:hAnsi="Aptos" w:cs="Arial"/>
          <w:szCs w:val="20"/>
          <w:lang w:val="en-AU"/>
        </w:rPr>
      </w:pPr>
      <w:r w:rsidRPr="00C5221A">
        <w:rPr>
          <w:rFonts w:ascii="Aptos" w:eastAsia="Arial" w:hAnsi="Aptos" w:cs="Arial"/>
          <w:szCs w:val="20"/>
          <w:lang w:val="en-AU"/>
        </w:rPr>
        <w:t xml:space="preserve">While </w:t>
      </w:r>
      <w:r w:rsidR="00A8775C" w:rsidRPr="00C5221A">
        <w:rPr>
          <w:rFonts w:ascii="Aptos" w:eastAsia="Arial" w:hAnsi="Aptos" w:cs="Arial"/>
          <w:szCs w:val="20"/>
          <w:lang w:val="en-AU"/>
        </w:rPr>
        <w:t xml:space="preserve">we’ve led the development of </w:t>
      </w:r>
      <w:r w:rsidRPr="00C5221A">
        <w:rPr>
          <w:rFonts w:ascii="Aptos" w:eastAsia="Arial" w:hAnsi="Aptos" w:cs="Arial"/>
          <w:szCs w:val="20"/>
          <w:lang w:val="en-AU"/>
        </w:rPr>
        <w:t>th</w:t>
      </w:r>
      <w:r w:rsidR="000E41DF" w:rsidRPr="00C5221A">
        <w:rPr>
          <w:rFonts w:ascii="Aptos" w:eastAsia="Arial" w:hAnsi="Aptos" w:cs="Arial"/>
          <w:szCs w:val="20"/>
          <w:lang w:val="en-AU"/>
        </w:rPr>
        <w:t>is</w:t>
      </w:r>
      <w:r w:rsidRPr="00C5221A">
        <w:rPr>
          <w:rFonts w:ascii="Aptos" w:eastAsia="Arial" w:hAnsi="Aptos" w:cs="Arial"/>
          <w:szCs w:val="20"/>
          <w:lang w:val="en-AU"/>
        </w:rPr>
        <w:t xml:space="preserve"> </w:t>
      </w:r>
      <w:r w:rsidR="00BF3055" w:rsidRPr="00C5221A">
        <w:rPr>
          <w:rFonts w:ascii="Aptos" w:eastAsia="Arial" w:hAnsi="Aptos" w:cs="Arial"/>
          <w:szCs w:val="20"/>
          <w:lang w:val="en-AU"/>
        </w:rPr>
        <w:t>s</w:t>
      </w:r>
      <w:r w:rsidRPr="00C5221A">
        <w:rPr>
          <w:rFonts w:ascii="Aptos" w:eastAsia="Arial" w:hAnsi="Aptos" w:cs="Arial"/>
          <w:szCs w:val="20"/>
          <w:lang w:val="en-AU"/>
        </w:rPr>
        <w:t>trategy</w:t>
      </w:r>
      <w:r w:rsidR="00A8775C" w:rsidRPr="00C5221A">
        <w:rPr>
          <w:rFonts w:ascii="Aptos" w:eastAsia="Arial" w:hAnsi="Aptos" w:cs="Arial"/>
          <w:szCs w:val="20"/>
          <w:lang w:val="en-AU"/>
        </w:rPr>
        <w:t>, we know that change</w:t>
      </w:r>
      <w:r w:rsidRPr="00C5221A">
        <w:rPr>
          <w:rFonts w:ascii="Aptos" w:eastAsia="Arial" w:hAnsi="Aptos" w:cs="Arial"/>
          <w:szCs w:val="20"/>
          <w:lang w:val="en-AU"/>
        </w:rPr>
        <w:t xml:space="preserve"> requires a collective and sustained effort from all levels of government, </w:t>
      </w:r>
      <w:r w:rsidR="00F33473" w:rsidRPr="00C5221A">
        <w:rPr>
          <w:rFonts w:ascii="Aptos" w:eastAsia="Arial" w:hAnsi="Aptos" w:cs="Arial"/>
          <w:szCs w:val="20"/>
          <w:lang w:val="en-AU"/>
        </w:rPr>
        <w:t xml:space="preserve">health services, local </w:t>
      </w:r>
      <w:r w:rsidRPr="00C5221A">
        <w:rPr>
          <w:rFonts w:ascii="Aptos" w:eastAsia="Arial" w:hAnsi="Aptos" w:cs="Arial"/>
          <w:szCs w:val="20"/>
          <w:lang w:val="en-AU"/>
        </w:rPr>
        <w:t>organisations</w:t>
      </w:r>
      <w:r w:rsidR="00F33473" w:rsidRPr="00C5221A">
        <w:rPr>
          <w:rFonts w:ascii="Aptos" w:eastAsia="Arial" w:hAnsi="Aptos" w:cs="Arial"/>
          <w:szCs w:val="20"/>
          <w:lang w:val="en-AU"/>
        </w:rPr>
        <w:t xml:space="preserve">, </w:t>
      </w:r>
      <w:r w:rsidRPr="00C5221A">
        <w:rPr>
          <w:rFonts w:ascii="Aptos" w:eastAsia="Arial" w:hAnsi="Aptos" w:cs="Arial"/>
          <w:szCs w:val="20"/>
          <w:lang w:val="en-AU"/>
        </w:rPr>
        <w:t>businesses, communities, families, and individuals.</w:t>
      </w:r>
    </w:p>
    <w:p w14:paraId="31D34DA3" w14:textId="497ED394" w:rsidR="00DF0C92" w:rsidRPr="00C5221A" w:rsidRDefault="00DF0C92" w:rsidP="000314C5">
      <w:pPr>
        <w:jc w:val="left"/>
        <w:rPr>
          <w:rFonts w:ascii="Aptos" w:eastAsia="Calibri" w:hAnsi="Aptos" w:cs="Arial"/>
          <w:szCs w:val="20"/>
          <w:lang w:val="en-AU"/>
        </w:rPr>
      </w:pPr>
      <w:r w:rsidRPr="00C5221A">
        <w:rPr>
          <w:rFonts w:ascii="Aptos" w:eastAsia="Calibri" w:hAnsi="Aptos" w:cs="Arial"/>
          <w:szCs w:val="20"/>
          <w:lang w:val="en-AU"/>
        </w:rPr>
        <w:t>Developed alongside the Council Plan</w:t>
      </w:r>
      <w:r w:rsidR="00F4501E" w:rsidRPr="00C5221A">
        <w:rPr>
          <w:rFonts w:ascii="Aptos" w:eastAsia="Calibri" w:hAnsi="Aptos" w:cs="Arial"/>
          <w:szCs w:val="20"/>
          <w:lang w:val="en-AU"/>
        </w:rPr>
        <w:t xml:space="preserve"> </w:t>
      </w:r>
      <w:r w:rsidR="00F974E7" w:rsidRPr="00C5221A">
        <w:rPr>
          <w:rFonts w:ascii="Aptos" w:eastAsia="Calibri" w:hAnsi="Aptos" w:cs="Arial"/>
          <w:szCs w:val="20"/>
          <w:lang w:val="en-AU"/>
        </w:rPr>
        <w:t>2025</w:t>
      </w:r>
      <w:r w:rsidR="00F4501E" w:rsidRPr="00C5221A">
        <w:rPr>
          <w:rFonts w:ascii="Aptos" w:eastAsia="Calibri" w:hAnsi="Aptos" w:cs="Arial"/>
          <w:szCs w:val="20"/>
          <w:lang w:val="en-AU"/>
        </w:rPr>
        <w:t>-</w:t>
      </w:r>
      <w:r w:rsidR="00F974E7" w:rsidRPr="00C5221A">
        <w:rPr>
          <w:rFonts w:ascii="Aptos" w:eastAsia="Calibri" w:hAnsi="Aptos" w:cs="Arial"/>
          <w:szCs w:val="20"/>
          <w:lang w:val="en-AU"/>
        </w:rPr>
        <w:t>29</w:t>
      </w:r>
      <w:r w:rsidR="00356367" w:rsidRPr="00C5221A">
        <w:rPr>
          <w:rFonts w:ascii="Aptos" w:eastAsia="Calibri" w:hAnsi="Aptos" w:cs="Arial"/>
          <w:szCs w:val="20"/>
          <w:lang w:val="en-AU"/>
        </w:rPr>
        <w:t xml:space="preserve"> and shaped by community feedback and local data</w:t>
      </w:r>
      <w:r w:rsidRPr="00C5221A">
        <w:rPr>
          <w:rFonts w:ascii="Aptos" w:eastAsia="Calibri" w:hAnsi="Aptos" w:cs="Arial"/>
          <w:szCs w:val="20"/>
          <w:lang w:val="en-AU"/>
        </w:rPr>
        <w:t>, th</w:t>
      </w:r>
      <w:r w:rsidR="002F7028" w:rsidRPr="00C5221A">
        <w:rPr>
          <w:rFonts w:ascii="Aptos" w:eastAsia="Calibri" w:hAnsi="Aptos" w:cs="Arial"/>
          <w:szCs w:val="20"/>
          <w:lang w:val="en-AU"/>
        </w:rPr>
        <w:t>is s</w:t>
      </w:r>
      <w:r w:rsidRPr="00C5221A">
        <w:rPr>
          <w:rFonts w:ascii="Aptos" w:eastAsia="Calibri" w:hAnsi="Aptos" w:cs="Arial"/>
          <w:szCs w:val="20"/>
          <w:lang w:val="en-AU"/>
        </w:rPr>
        <w:t xml:space="preserve">trategy meets </w:t>
      </w:r>
      <w:r w:rsidR="00356367" w:rsidRPr="00C5221A">
        <w:rPr>
          <w:rFonts w:ascii="Aptos" w:eastAsia="Calibri" w:hAnsi="Aptos" w:cs="Arial"/>
          <w:szCs w:val="20"/>
          <w:lang w:val="en-AU"/>
        </w:rPr>
        <w:t xml:space="preserve">our legislated responsibilities under </w:t>
      </w:r>
      <w:r w:rsidRPr="00C5221A">
        <w:rPr>
          <w:rFonts w:ascii="Aptos" w:eastAsia="Calibri" w:hAnsi="Aptos" w:cs="Arial"/>
          <w:szCs w:val="20"/>
          <w:lang w:val="en-AU"/>
        </w:rPr>
        <w:t>the</w:t>
      </w:r>
      <w:r w:rsidR="00F974E7" w:rsidRPr="00C5221A">
        <w:rPr>
          <w:rFonts w:ascii="Aptos" w:eastAsia="Calibri" w:hAnsi="Aptos" w:cs="Arial"/>
          <w:szCs w:val="20"/>
          <w:lang w:val="en-AU"/>
        </w:rPr>
        <w:t xml:space="preserve"> Victorian</w:t>
      </w:r>
      <w:r w:rsidRPr="00C5221A">
        <w:rPr>
          <w:rFonts w:ascii="Aptos" w:eastAsia="Calibri" w:hAnsi="Aptos" w:cs="Arial"/>
          <w:szCs w:val="20"/>
          <w:lang w:val="en-AU"/>
        </w:rPr>
        <w:t xml:space="preserve"> Public Health and Wellbeing Act 2008</w:t>
      </w:r>
      <w:r w:rsidR="00356367" w:rsidRPr="00C5221A">
        <w:rPr>
          <w:rFonts w:ascii="Aptos" w:eastAsia="Calibri" w:hAnsi="Aptos" w:cs="Arial"/>
          <w:szCs w:val="20"/>
          <w:lang w:val="en-AU"/>
        </w:rPr>
        <w:t xml:space="preserve">. It </w:t>
      </w:r>
      <w:r w:rsidR="00F4501E" w:rsidRPr="00C5221A">
        <w:rPr>
          <w:rFonts w:ascii="Aptos" w:eastAsia="Calibri" w:hAnsi="Aptos" w:cs="Arial"/>
          <w:szCs w:val="20"/>
          <w:lang w:val="en-AU"/>
        </w:rPr>
        <w:t>guides</w:t>
      </w:r>
      <w:r w:rsidRPr="00C5221A">
        <w:rPr>
          <w:rFonts w:ascii="Aptos" w:eastAsia="Calibri" w:hAnsi="Aptos" w:cs="Arial"/>
          <w:szCs w:val="20"/>
          <w:lang w:val="en-AU"/>
        </w:rPr>
        <w:t xml:space="preserve"> a suite of existing plans focused on safety, access, and inclusion.</w:t>
      </w:r>
    </w:p>
    <w:p w14:paraId="3E0204CC" w14:textId="2187A564" w:rsidR="00356367" w:rsidRPr="00C5221A" w:rsidRDefault="00356367" w:rsidP="000314C5">
      <w:pPr>
        <w:jc w:val="left"/>
        <w:rPr>
          <w:rFonts w:ascii="Aptos" w:eastAsia="Calibri" w:hAnsi="Aptos" w:cs="Arial"/>
          <w:szCs w:val="20"/>
          <w:lang w:val="en-AU"/>
        </w:rPr>
      </w:pPr>
      <w:r w:rsidRPr="00C5221A">
        <w:rPr>
          <w:rFonts w:ascii="Aptos" w:eastAsia="Calibri" w:hAnsi="Aptos" w:cs="Arial"/>
          <w:szCs w:val="20"/>
          <w:lang w:val="en-AU"/>
        </w:rPr>
        <w:t xml:space="preserve">The </w:t>
      </w:r>
      <w:r w:rsidR="002F7028" w:rsidRPr="00C5221A">
        <w:rPr>
          <w:rFonts w:ascii="Aptos" w:eastAsia="Calibri" w:hAnsi="Aptos" w:cs="Arial"/>
          <w:szCs w:val="20"/>
          <w:lang w:val="en-AU"/>
        </w:rPr>
        <w:t>s</w:t>
      </w:r>
      <w:r w:rsidRPr="00C5221A">
        <w:rPr>
          <w:rFonts w:ascii="Aptos" w:eastAsia="Calibri" w:hAnsi="Aptos" w:cs="Arial"/>
          <w:szCs w:val="20"/>
          <w:lang w:val="en-AU"/>
        </w:rPr>
        <w:t>trategy focuses on three priority areas:</w:t>
      </w:r>
    </w:p>
    <w:p w14:paraId="6E7ED59B" w14:textId="1213173E" w:rsidR="00356367" w:rsidRPr="00C5221A" w:rsidRDefault="00356367" w:rsidP="000314C5">
      <w:pPr>
        <w:pStyle w:val="ListBullet"/>
        <w:spacing w:before="120" w:after="120"/>
        <w:rPr>
          <w:rFonts w:ascii="Aptos" w:hAnsi="Aptos" w:cs="Arial"/>
        </w:rPr>
      </w:pPr>
      <w:r w:rsidRPr="00C5221A">
        <w:rPr>
          <w:rFonts w:ascii="Aptos" w:hAnsi="Aptos" w:cs="Arial"/>
        </w:rPr>
        <w:t xml:space="preserve">Community safety and </w:t>
      </w:r>
      <w:r w:rsidR="008A42C7" w:rsidRPr="00F66030">
        <w:rPr>
          <w:rFonts w:ascii="Aptos" w:hAnsi="Aptos" w:cs="Arial"/>
        </w:rPr>
        <w:t>all forms of violence</w:t>
      </w:r>
    </w:p>
    <w:p w14:paraId="12D590CD" w14:textId="77777777" w:rsidR="00356367" w:rsidRPr="00C5221A" w:rsidRDefault="00356367" w:rsidP="000314C5">
      <w:pPr>
        <w:pStyle w:val="ListBullet"/>
        <w:spacing w:before="120" w:after="120"/>
        <w:rPr>
          <w:rFonts w:ascii="Aptos" w:hAnsi="Aptos" w:cs="Arial"/>
        </w:rPr>
      </w:pPr>
      <w:r w:rsidRPr="00C5221A">
        <w:rPr>
          <w:rFonts w:ascii="Aptos" w:hAnsi="Aptos" w:cs="Arial"/>
        </w:rPr>
        <w:t>Social connection and inclusion</w:t>
      </w:r>
    </w:p>
    <w:p w14:paraId="2620B4C2" w14:textId="77777777" w:rsidR="00356367" w:rsidRPr="00C5221A" w:rsidRDefault="00356367" w:rsidP="000314C5">
      <w:pPr>
        <w:pStyle w:val="ListBullet"/>
        <w:spacing w:before="120" w:after="120"/>
        <w:rPr>
          <w:rFonts w:ascii="Aptos" w:hAnsi="Aptos" w:cs="Arial"/>
        </w:rPr>
      </w:pPr>
      <w:r w:rsidRPr="00C5221A">
        <w:rPr>
          <w:rFonts w:ascii="Aptos" w:hAnsi="Aptos" w:cs="Arial"/>
        </w:rPr>
        <w:t>Active and sustainable living</w:t>
      </w:r>
    </w:p>
    <w:p w14:paraId="562AEF1A" w14:textId="56603643" w:rsidR="00DF0C92" w:rsidRPr="00C5221A" w:rsidRDefault="00AE5F02" w:rsidP="000314C5">
      <w:pPr>
        <w:jc w:val="left"/>
        <w:rPr>
          <w:rFonts w:ascii="Aptos" w:eastAsia="Calibri" w:hAnsi="Aptos" w:cs="Arial"/>
          <w:szCs w:val="20"/>
          <w:lang w:val="en-AU"/>
        </w:rPr>
      </w:pPr>
      <w:r w:rsidRPr="00C5221A">
        <w:rPr>
          <w:rFonts w:ascii="Aptos" w:eastAsia="Calibri" w:hAnsi="Aptos" w:cs="Arial"/>
          <w:szCs w:val="20"/>
          <w:lang w:val="en-AU"/>
        </w:rPr>
        <w:t>Implementation will be</w:t>
      </w:r>
      <w:r w:rsidR="001A7478" w:rsidRPr="00C5221A">
        <w:rPr>
          <w:rFonts w:ascii="Aptos" w:eastAsia="Calibri" w:hAnsi="Aptos" w:cs="Arial"/>
          <w:szCs w:val="20"/>
          <w:lang w:val="en-AU"/>
        </w:rPr>
        <w:t xml:space="preserve"> coordinated through </w:t>
      </w:r>
      <w:r w:rsidRPr="00C5221A">
        <w:rPr>
          <w:rFonts w:ascii="Aptos" w:eastAsia="Calibri" w:hAnsi="Aptos" w:cs="Arial"/>
          <w:szCs w:val="20"/>
          <w:lang w:val="en-AU"/>
        </w:rPr>
        <w:t xml:space="preserve">the Health and Wellbeing reference group and </w:t>
      </w:r>
      <w:r w:rsidR="006E7635" w:rsidRPr="00C5221A">
        <w:rPr>
          <w:rFonts w:ascii="Aptos" w:eastAsia="Calibri" w:hAnsi="Aptos" w:cs="Arial"/>
          <w:szCs w:val="20"/>
          <w:lang w:val="en-AU"/>
        </w:rPr>
        <w:t>pro</w:t>
      </w:r>
      <w:r w:rsidR="00DF0C92" w:rsidRPr="00C5221A">
        <w:rPr>
          <w:rFonts w:ascii="Aptos" w:eastAsia="Calibri" w:hAnsi="Aptos" w:cs="Arial"/>
          <w:szCs w:val="20"/>
          <w:lang w:val="en-AU"/>
        </w:rPr>
        <w:t xml:space="preserve">gress will be monitored </w:t>
      </w:r>
      <w:r w:rsidR="000D2D5D" w:rsidRPr="00C5221A">
        <w:rPr>
          <w:rFonts w:ascii="Aptos" w:eastAsia="Calibri" w:hAnsi="Aptos" w:cs="Arial"/>
          <w:szCs w:val="20"/>
          <w:lang w:val="en-AU"/>
        </w:rPr>
        <w:t xml:space="preserve">and reported </w:t>
      </w:r>
      <w:r w:rsidR="00DF0C92" w:rsidRPr="00C5221A">
        <w:rPr>
          <w:rFonts w:ascii="Aptos" w:eastAsia="Calibri" w:hAnsi="Aptos" w:cs="Arial"/>
          <w:szCs w:val="20"/>
          <w:lang w:val="en-AU"/>
        </w:rPr>
        <w:t xml:space="preserve">through </w:t>
      </w:r>
      <w:r w:rsidR="000D2D5D" w:rsidRPr="00C5221A">
        <w:rPr>
          <w:rFonts w:ascii="Aptos" w:eastAsia="Calibri" w:hAnsi="Aptos" w:cs="Arial"/>
          <w:szCs w:val="20"/>
          <w:lang w:val="en-AU"/>
        </w:rPr>
        <w:t>our</w:t>
      </w:r>
      <w:r w:rsidR="009734D3" w:rsidRPr="00C5221A">
        <w:rPr>
          <w:rFonts w:ascii="Aptos" w:eastAsia="Calibri" w:hAnsi="Aptos" w:cs="Arial"/>
          <w:szCs w:val="20"/>
          <w:lang w:val="en-AU"/>
        </w:rPr>
        <w:t xml:space="preserve"> CEO Quarterly Update and</w:t>
      </w:r>
      <w:r w:rsidR="00DF0C92" w:rsidRPr="00C5221A">
        <w:rPr>
          <w:rFonts w:ascii="Aptos" w:eastAsia="Calibri" w:hAnsi="Aptos" w:cs="Arial"/>
          <w:szCs w:val="20"/>
          <w:lang w:val="en-AU"/>
        </w:rPr>
        <w:t xml:space="preserve"> Annual Report.</w:t>
      </w:r>
    </w:p>
    <w:p w14:paraId="7D1F55A3" w14:textId="757FCC93" w:rsidR="00D66482" w:rsidRPr="00C5221A" w:rsidRDefault="36DFF011" w:rsidP="000314C5">
      <w:pPr>
        <w:pStyle w:val="Heading3"/>
      </w:pPr>
      <w:bookmarkStart w:id="1" w:name="_Toc204090162"/>
      <w:r w:rsidRPr="00C5221A">
        <w:t xml:space="preserve">Guiding </w:t>
      </w:r>
      <w:r w:rsidR="00E71B70" w:rsidRPr="00C5221A">
        <w:t>p</w:t>
      </w:r>
      <w:r w:rsidRPr="00C5221A">
        <w:t>rinciples</w:t>
      </w:r>
      <w:bookmarkEnd w:id="1"/>
    </w:p>
    <w:p w14:paraId="3D7A8DCA" w14:textId="6018831E" w:rsidR="00D66482" w:rsidRPr="00C5221A" w:rsidRDefault="000D2D5D" w:rsidP="000314C5">
      <w:pPr>
        <w:jc w:val="left"/>
        <w:rPr>
          <w:rFonts w:ascii="Aptos" w:eastAsia="Arial" w:hAnsi="Aptos" w:cs="Arial"/>
          <w:szCs w:val="20"/>
          <w:lang w:val="en-AU"/>
        </w:rPr>
      </w:pPr>
      <w:r w:rsidRPr="00C5221A">
        <w:rPr>
          <w:rFonts w:ascii="Aptos" w:eastAsia="Arial" w:hAnsi="Aptos" w:cs="Arial"/>
          <w:szCs w:val="20"/>
          <w:lang w:val="en-AU"/>
        </w:rPr>
        <w:t xml:space="preserve">Our </w:t>
      </w:r>
      <w:r w:rsidR="00AF2193" w:rsidRPr="00C5221A">
        <w:rPr>
          <w:rFonts w:ascii="Aptos" w:eastAsia="Calibri" w:hAnsi="Aptos" w:cs="Arial"/>
          <w:szCs w:val="20"/>
          <w:lang w:val="en-AU"/>
        </w:rPr>
        <w:t>strategy</w:t>
      </w:r>
      <w:r w:rsidR="007B1288" w:rsidRPr="00C5221A">
        <w:rPr>
          <w:rFonts w:ascii="Aptos" w:eastAsia="Calibri" w:hAnsi="Aptos" w:cs="Arial"/>
          <w:szCs w:val="20"/>
          <w:lang w:val="en-AU"/>
        </w:rPr>
        <w:t xml:space="preserve"> </w:t>
      </w:r>
      <w:r w:rsidR="00CD4210" w:rsidRPr="00C5221A">
        <w:rPr>
          <w:rFonts w:ascii="Aptos" w:eastAsia="Arial" w:hAnsi="Aptos" w:cs="Arial"/>
          <w:szCs w:val="20"/>
          <w:lang w:val="en-AU"/>
        </w:rPr>
        <w:t>is guided by six key</w:t>
      </w:r>
      <w:r w:rsidR="00CD4210" w:rsidRPr="00C5221A">
        <w:rPr>
          <w:rFonts w:ascii="Aptos" w:eastAsia="Calibri" w:hAnsi="Aptos" w:cs="Arial"/>
          <w:szCs w:val="20"/>
          <w:lang w:val="en-AU"/>
        </w:rPr>
        <w:t xml:space="preserve"> </w:t>
      </w:r>
      <w:r w:rsidR="36DFF011" w:rsidRPr="00C5221A">
        <w:rPr>
          <w:rFonts w:ascii="Aptos" w:eastAsia="Arial" w:hAnsi="Aptos" w:cs="Arial"/>
          <w:szCs w:val="20"/>
          <w:lang w:val="en-AU"/>
        </w:rPr>
        <w:t xml:space="preserve">principles that </w:t>
      </w:r>
      <w:r w:rsidR="0062722A" w:rsidRPr="00C5221A">
        <w:rPr>
          <w:rFonts w:ascii="Aptos" w:eastAsia="Arial" w:hAnsi="Aptos" w:cs="Arial"/>
          <w:szCs w:val="20"/>
          <w:lang w:val="en-AU"/>
        </w:rPr>
        <w:t>describe</w:t>
      </w:r>
      <w:r w:rsidRPr="00C5221A">
        <w:rPr>
          <w:rFonts w:ascii="Aptos" w:eastAsia="Arial" w:hAnsi="Aptos" w:cs="Arial"/>
          <w:szCs w:val="20"/>
          <w:lang w:val="en-AU"/>
        </w:rPr>
        <w:t xml:space="preserve"> our approach</w:t>
      </w:r>
      <w:r w:rsidR="36DFF011" w:rsidRPr="00C5221A">
        <w:rPr>
          <w:rFonts w:ascii="Aptos" w:eastAsia="Arial" w:hAnsi="Aptos" w:cs="Arial"/>
          <w:szCs w:val="20"/>
          <w:lang w:val="en-AU"/>
        </w:rPr>
        <w:t>:</w:t>
      </w:r>
    </w:p>
    <w:p w14:paraId="52A75B96" w14:textId="0416FB68" w:rsidR="00DA1BD4" w:rsidRPr="00C5221A" w:rsidRDefault="00B62EC7" w:rsidP="004D06A9">
      <w:pPr>
        <w:spacing w:before="240" w:after="240"/>
        <w:jc w:val="left"/>
        <w:rPr>
          <w:rFonts w:ascii="Aptos" w:eastAsia="Arial" w:hAnsi="Aptos" w:cs="Arial"/>
          <w:sz w:val="16"/>
          <w:szCs w:val="16"/>
          <w:lang w:val="en-AU"/>
        </w:rPr>
      </w:pPr>
      <w:r w:rsidRPr="00C5221A">
        <w:rPr>
          <w:rFonts w:ascii="Aptos" w:hAnsi="Aptos" w:cs="Arial"/>
          <w:noProof/>
          <w:lang w:val="en-AU"/>
        </w:rPr>
        <w:drawing>
          <wp:anchor distT="0" distB="0" distL="114300" distR="114300" simplePos="0" relativeHeight="251747840" behindDoc="0" locked="0" layoutInCell="1" allowOverlap="1" wp14:anchorId="00CB6C0D" wp14:editId="2AEAAF30">
            <wp:simplePos x="0" y="0"/>
            <wp:positionH relativeFrom="column">
              <wp:posOffset>5723255</wp:posOffset>
            </wp:positionH>
            <wp:positionV relativeFrom="paragraph">
              <wp:posOffset>171450</wp:posOffset>
            </wp:positionV>
            <wp:extent cx="742950" cy="742950"/>
            <wp:effectExtent l="0" t="0" r="0" b="0"/>
            <wp:wrapNone/>
            <wp:docPr id="992894798" name="Graphic 2" descr="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94798" name="Graphic 992894798" descr="Gears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r w:rsidR="001C2CFD" w:rsidRPr="00C5221A">
        <w:rPr>
          <w:rFonts w:ascii="Aptos" w:hAnsi="Aptos" w:cs="Arial"/>
          <w:noProof/>
          <w:lang w:val="en-AU"/>
        </w:rPr>
        <w:drawing>
          <wp:anchor distT="0" distB="0" distL="114300" distR="114300" simplePos="0" relativeHeight="251587072" behindDoc="1" locked="0" layoutInCell="1" allowOverlap="1" wp14:anchorId="331A95BD" wp14:editId="47C5908B">
            <wp:simplePos x="0" y="0"/>
            <wp:positionH relativeFrom="column">
              <wp:posOffset>-285750</wp:posOffset>
            </wp:positionH>
            <wp:positionV relativeFrom="paragraph">
              <wp:posOffset>138430</wp:posOffset>
            </wp:positionV>
            <wp:extent cx="6086511" cy="731482"/>
            <wp:effectExtent l="0" t="0" r="0" b="0"/>
            <wp:wrapNone/>
            <wp:docPr id="975769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rcRect t="8245" b="52220"/>
                    <a:stretch>
                      <a:fillRect/>
                    </a:stretch>
                  </pic:blipFill>
                  <pic:spPr>
                    <a:xfrm>
                      <a:off x="0" y="0"/>
                      <a:ext cx="6086511" cy="731482"/>
                    </a:xfrm>
                    <a:prstGeom prst="rect">
                      <a:avLst/>
                    </a:prstGeom>
                  </pic:spPr>
                </pic:pic>
              </a:graphicData>
            </a:graphic>
            <wp14:sizeRelH relativeFrom="page">
              <wp14:pctWidth>0</wp14:pctWidth>
            </wp14:sizeRelH>
            <wp14:sizeRelV relativeFrom="page">
              <wp14:pctHeight>0</wp14:pctHeight>
            </wp14:sizeRelV>
          </wp:anchor>
        </w:drawing>
      </w:r>
    </w:p>
    <w:p w14:paraId="7A4DDB9E" w14:textId="10175A70" w:rsidR="00D66482" w:rsidRPr="00C5221A" w:rsidRDefault="00D66482" w:rsidP="004D06A9">
      <w:pPr>
        <w:spacing w:before="240" w:after="240"/>
        <w:jc w:val="left"/>
        <w:rPr>
          <w:rFonts w:ascii="Aptos" w:hAnsi="Aptos" w:cs="Arial"/>
          <w:lang w:val="en-AU"/>
        </w:rPr>
      </w:pPr>
    </w:p>
    <w:p w14:paraId="5775699B" w14:textId="3F7905A5" w:rsidR="00D66482" w:rsidRPr="00C5221A" w:rsidRDefault="00D66482" w:rsidP="004D06A9">
      <w:pPr>
        <w:spacing w:before="240" w:after="240"/>
        <w:jc w:val="left"/>
        <w:rPr>
          <w:rFonts w:ascii="Aptos" w:hAnsi="Aptos" w:cs="Arial"/>
          <w:lang w:val="en-AU"/>
        </w:rPr>
      </w:pPr>
    </w:p>
    <w:tbl>
      <w:tblPr>
        <w:tblStyle w:val="TableGrid"/>
        <w:tblW w:w="11057" w:type="dxa"/>
        <w:tblInd w:w="-572" w:type="dxa"/>
        <w:tblLayout w:type="fixed"/>
        <w:tblLook w:val="06A0" w:firstRow="1" w:lastRow="0" w:firstColumn="1" w:lastColumn="0" w:noHBand="1" w:noVBand="1"/>
      </w:tblPr>
      <w:tblGrid>
        <w:gridCol w:w="1701"/>
        <w:gridCol w:w="1985"/>
        <w:gridCol w:w="1984"/>
        <w:gridCol w:w="1843"/>
        <w:gridCol w:w="1843"/>
        <w:gridCol w:w="1701"/>
      </w:tblGrid>
      <w:tr w:rsidR="003F6E6C" w:rsidRPr="00C5221A" w14:paraId="39906F32" w14:textId="0144060D" w:rsidTr="003F6E6C">
        <w:trPr>
          <w:trHeight w:val="300"/>
        </w:trPr>
        <w:tc>
          <w:tcPr>
            <w:tcW w:w="1701" w:type="dxa"/>
          </w:tcPr>
          <w:p w14:paraId="68DA32B8" w14:textId="7A0AE4EC" w:rsidR="003F6E6C" w:rsidRPr="00C5221A" w:rsidRDefault="003F6E6C" w:rsidP="000314C5">
            <w:pPr>
              <w:jc w:val="left"/>
              <w:rPr>
                <w:rFonts w:ascii="Aptos" w:eastAsia="Arial" w:hAnsi="Aptos" w:cs="Arial"/>
                <w:szCs w:val="20"/>
                <w:lang w:val="en-AU"/>
              </w:rPr>
            </w:pPr>
            <w:r w:rsidRPr="00C5221A">
              <w:rPr>
                <w:rFonts w:ascii="Aptos" w:eastAsia="Arial" w:hAnsi="Aptos" w:cs="Arial"/>
                <w:b/>
                <w:bCs/>
                <w:szCs w:val="20"/>
                <w:lang w:val="en-AU"/>
              </w:rPr>
              <w:t>Fairness and equity</w:t>
            </w:r>
          </w:p>
        </w:tc>
        <w:tc>
          <w:tcPr>
            <w:tcW w:w="1985" w:type="dxa"/>
          </w:tcPr>
          <w:p w14:paraId="2A446D52" w14:textId="3B9DC47D" w:rsidR="003F6E6C" w:rsidRPr="00C5221A" w:rsidRDefault="003F6E6C" w:rsidP="000314C5">
            <w:pPr>
              <w:jc w:val="left"/>
              <w:rPr>
                <w:rFonts w:ascii="Aptos" w:eastAsia="Arial" w:hAnsi="Aptos" w:cs="Arial"/>
                <w:szCs w:val="20"/>
                <w:lang w:val="en-AU"/>
              </w:rPr>
            </w:pPr>
            <w:r w:rsidRPr="00C5221A">
              <w:rPr>
                <w:rFonts w:ascii="Aptos" w:eastAsia="Arial" w:hAnsi="Aptos" w:cs="Arial"/>
                <w:b/>
                <w:bCs/>
                <w:szCs w:val="20"/>
                <w:lang w:val="en-AU"/>
              </w:rPr>
              <w:t>Prevention focused</w:t>
            </w:r>
          </w:p>
        </w:tc>
        <w:tc>
          <w:tcPr>
            <w:tcW w:w="1984" w:type="dxa"/>
          </w:tcPr>
          <w:p w14:paraId="012A794D" w14:textId="636CAA03" w:rsidR="003F6E6C" w:rsidRPr="00C5221A" w:rsidRDefault="003F6E6C" w:rsidP="000314C5">
            <w:pPr>
              <w:jc w:val="left"/>
              <w:rPr>
                <w:rFonts w:ascii="Aptos" w:eastAsia="Arial" w:hAnsi="Aptos" w:cs="Arial"/>
                <w:szCs w:val="20"/>
                <w:lang w:val="en-AU"/>
              </w:rPr>
            </w:pPr>
            <w:r w:rsidRPr="00C5221A">
              <w:rPr>
                <w:rFonts w:ascii="Aptos" w:eastAsia="Arial" w:hAnsi="Aptos" w:cs="Arial"/>
                <w:b/>
                <w:bCs/>
                <w:szCs w:val="20"/>
                <w:lang w:val="en-AU"/>
              </w:rPr>
              <w:t>Community led</w:t>
            </w:r>
          </w:p>
        </w:tc>
        <w:tc>
          <w:tcPr>
            <w:tcW w:w="1843" w:type="dxa"/>
          </w:tcPr>
          <w:p w14:paraId="4075E43B" w14:textId="2B9E7F21" w:rsidR="003F6E6C" w:rsidRPr="00C5221A" w:rsidRDefault="003F6E6C" w:rsidP="000314C5">
            <w:pPr>
              <w:jc w:val="left"/>
              <w:rPr>
                <w:rFonts w:ascii="Aptos" w:eastAsia="Arial" w:hAnsi="Aptos" w:cs="Arial"/>
                <w:szCs w:val="20"/>
                <w:lang w:val="en-AU"/>
              </w:rPr>
            </w:pPr>
            <w:r w:rsidRPr="00C5221A">
              <w:rPr>
                <w:rFonts w:ascii="Aptos" w:eastAsia="Arial" w:hAnsi="Aptos" w:cs="Arial"/>
                <w:b/>
                <w:bCs/>
                <w:szCs w:val="20"/>
                <w:lang w:val="en-AU"/>
              </w:rPr>
              <w:t>Evidence informed</w:t>
            </w:r>
          </w:p>
        </w:tc>
        <w:tc>
          <w:tcPr>
            <w:tcW w:w="1843" w:type="dxa"/>
          </w:tcPr>
          <w:p w14:paraId="7F67F339" w14:textId="0C734059" w:rsidR="003F6E6C" w:rsidRPr="00C5221A" w:rsidRDefault="003F6E6C" w:rsidP="000314C5">
            <w:pPr>
              <w:jc w:val="left"/>
              <w:rPr>
                <w:rFonts w:ascii="Aptos" w:hAnsi="Aptos" w:cs="Arial"/>
                <w:lang w:val="en-AU"/>
              </w:rPr>
            </w:pPr>
            <w:r w:rsidRPr="00C5221A">
              <w:rPr>
                <w:rFonts w:ascii="Aptos" w:hAnsi="Aptos" w:cs="Arial"/>
                <w:b/>
                <w:bCs/>
                <w:lang w:val="en-AU"/>
              </w:rPr>
              <w:t>Partnership driven</w:t>
            </w:r>
          </w:p>
        </w:tc>
        <w:tc>
          <w:tcPr>
            <w:tcW w:w="1701" w:type="dxa"/>
          </w:tcPr>
          <w:p w14:paraId="29A8E3EF" w14:textId="2C4CA8E0" w:rsidR="003F6E6C" w:rsidRPr="00C5221A" w:rsidRDefault="006E7635" w:rsidP="000314C5">
            <w:pPr>
              <w:jc w:val="left"/>
              <w:rPr>
                <w:rFonts w:ascii="Aptos" w:hAnsi="Aptos" w:cs="Arial"/>
                <w:b/>
                <w:bCs/>
                <w:lang w:val="en-AU"/>
              </w:rPr>
            </w:pPr>
            <w:r w:rsidRPr="00C5221A">
              <w:rPr>
                <w:rFonts w:ascii="Aptos" w:hAnsi="Aptos" w:cs="Arial"/>
                <w:b/>
                <w:bCs/>
                <w:lang w:val="en-AU"/>
              </w:rPr>
              <w:t>Resourcing and capacity</w:t>
            </w:r>
          </w:p>
        </w:tc>
      </w:tr>
      <w:tr w:rsidR="003F6E6C" w:rsidRPr="00C5221A" w14:paraId="6777665E" w14:textId="4F3D1F0B" w:rsidTr="003F6E6C">
        <w:trPr>
          <w:trHeight w:val="300"/>
        </w:trPr>
        <w:tc>
          <w:tcPr>
            <w:tcW w:w="1701" w:type="dxa"/>
          </w:tcPr>
          <w:p w14:paraId="30A3C4BD" w14:textId="6A4880CF" w:rsidR="003F6E6C" w:rsidRPr="00C5221A" w:rsidRDefault="003F6E6C" w:rsidP="000314C5">
            <w:pPr>
              <w:jc w:val="left"/>
              <w:rPr>
                <w:rFonts w:ascii="Aptos" w:eastAsia="Arial" w:hAnsi="Aptos" w:cs="Arial"/>
                <w:sz w:val="16"/>
                <w:szCs w:val="16"/>
                <w:lang w:val="en-AU"/>
              </w:rPr>
            </w:pPr>
            <w:r w:rsidRPr="00C5221A">
              <w:rPr>
                <w:rFonts w:ascii="Aptos" w:eastAsia="Arial" w:hAnsi="Aptos" w:cs="Arial"/>
                <w:sz w:val="16"/>
                <w:szCs w:val="16"/>
                <w:lang w:val="en-AU"/>
              </w:rPr>
              <w:t xml:space="preserve">We want everyone to have a fair opportunity to live a healthy </w:t>
            </w:r>
            <w:r w:rsidR="001A0D34" w:rsidRPr="00C5221A">
              <w:rPr>
                <w:rFonts w:ascii="Aptos" w:eastAsia="Arial" w:hAnsi="Aptos" w:cs="Arial"/>
                <w:sz w:val="16"/>
                <w:szCs w:val="16"/>
                <w:lang w:val="en-AU"/>
              </w:rPr>
              <w:t>life and</w:t>
            </w:r>
            <w:r w:rsidRPr="00C5221A">
              <w:rPr>
                <w:rFonts w:ascii="Aptos" w:eastAsia="Arial" w:hAnsi="Aptos" w:cs="Arial"/>
                <w:sz w:val="16"/>
                <w:szCs w:val="16"/>
                <w:lang w:val="en-AU"/>
              </w:rPr>
              <w:t xml:space="preserve"> recognise that people need different kinds of supports to achieve the same outcomes. </w:t>
            </w:r>
          </w:p>
        </w:tc>
        <w:tc>
          <w:tcPr>
            <w:tcW w:w="1985" w:type="dxa"/>
          </w:tcPr>
          <w:p w14:paraId="0CB6658D" w14:textId="33A00003" w:rsidR="003F6E6C" w:rsidRPr="00C5221A" w:rsidRDefault="003F6E6C" w:rsidP="000314C5">
            <w:pPr>
              <w:jc w:val="left"/>
              <w:rPr>
                <w:rFonts w:ascii="Aptos" w:eastAsia="Arial" w:hAnsi="Aptos" w:cs="Arial"/>
                <w:sz w:val="16"/>
                <w:szCs w:val="16"/>
                <w:lang w:val="en-AU"/>
              </w:rPr>
            </w:pPr>
            <w:r w:rsidRPr="00C5221A">
              <w:rPr>
                <w:rFonts w:ascii="Aptos" w:eastAsia="Arial" w:hAnsi="Aptos" w:cs="Arial"/>
                <w:sz w:val="16"/>
                <w:szCs w:val="16"/>
                <w:lang w:val="en-AU"/>
              </w:rPr>
              <w:t>We’re focused on keeping people well by addressing the social, environmental and systemic factors that shape our health, and taking early action to reduce future harm.</w:t>
            </w:r>
          </w:p>
        </w:tc>
        <w:tc>
          <w:tcPr>
            <w:tcW w:w="1984" w:type="dxa"/>
          </w:tcPr>
          <w:p w14:paraId="0354D20B" w14:textId="3810A56E" w:rsidR="003F6E6C" w:rsidRPr="00C5221A" w:rsidRDefault="003F6E6C" w:rsidP="000314C5">
            <w:pPr>
              <w:jc w:val="left"/>
              <w:rPr>
                <w:rFonts w:ascii="Aptos" w:eastAsia="Arial" w:hAnsi="Aptos" w:cs="Arial"/>
                <w:sz w:val="16"/>
                <w:szCs w:val="16"/>
                <w:lang w:val="en-AU"/>
              </w:rPr>
            </w:pPr>
            <w:r w:rsidRPr="00C5221A">
              <w:rPr>
                <w:rFonts w:ascii="Aptos" w:eastAsia="Arial" w:hAnsi="Aptos" w:cs="Arial"/>
                <w:sz w:val="16"/>
                <w:szCs w:val="16"/>
                <w:lang w:val="en-AU"/>
              </w:rPr>
              <w:t>We listen to our community and work together to understand what matters most and what kind of response will make the greatest difference.</w:t>
            </w:r>
          </w:p>
        </w:tc>
        <w:tc>
          <w:tcPr>
            <w:tcW w:w="1843" w:type="dxa"/>
          </w:tcPr>
          <w:p w14:paraId="08AF7863" w14:textId="0E4EE763" w:rsidR="003F6E6C" w:rsidRPr="00F66030" w:rsidRDefault="003F6E6C" w:rsidP="000314C5">
            <w:pPr>
              <w:jc w:val="left"/>
              <w:rPr>
                <w:rFonts w:ascii="Aptos" w:eastAsia="Arial" w:hAnsi="Aptos" w:cs="Arial"/>
                <w:sz w:val="16"/>
                <w:szCs w:val="16"/>
                <w:lang w:val="en-AU"/>
              </w:rPr>
            </w:pPr>
            <w:r w:rsidRPr="00F66030">
              <w:rPr>
                <w:rFonts w:ascii="Aptos" w:eastAsia="Arial" w:hAnsi="Aptos" w:cs="Arial"/>
                <w:sz w:val="16"/>
                <w:szCs w:val="16"/>
                <w:lang w:val="en-AU"/>
              </w:rPr>
              <w:t>We use data, research and local insights to guide what we do and how we do it.</w:t>
            </w:r>
          </w:p>
        </w:tc>
        <w:tc>
          <w:tcPr>
            <w:tcW w:w="1843" w:type="dxa"/>
          </w:tcPr>
          <w:p w14:paraId="47AE7699" w14:textId="2FC5F453" w:rsidR="003F6E6C" w:rsidRPr="00C5221A" w:rsidRDefault="003F6E6C" w:rsidP="000314C5">
            <w:pPr>
              <w:jc w:val="left"/>
              <w:rPr>
                <w:rFonts w:ascii="Aptos" w:hAnsi="Aptos" w:cs="Arial"/>
                <w:sz w:val="16"/>
                <w:szCs w:val="16"/>
                <w:highlight w:val="yellow"/>
                <w:lang w:val="en-AU"/>
              </w:rPr>
            </w:pPr>
            <w:r w:rsidRPr="00C5221A">
              <w:rPr>
                <w:rFonts w:ascii="Aptos" w:hAnsi="Aptos" w:cs="Arial"/>
                <w:sz w:val="16"/>
                <w:szCs w:val="16"/>
                <w:lang w:val="en-AU"/>
              </w:rPr>
              <w:t>We work across sectors and services to align efforts, strengthen impact, and support a connected, community-wide response.</w:t>
            </w:r>
          </w:p>
        </w:tc>
        <w:tc>
          <w:tcPr>
            <w:tcW w:w="1701" w:type="dxa"/>
          </w:tcPr>
          <w:p w14:paraId="62A00EB0" w14:textId="5AAB9D5B" w:rsidR="006E7635" w:rsidRPr="00C5221A" w:rsidRDefault="006E7635" w:rsidP="006E7635">
            <w:pPr>
              <w:spacing w:before="0" w:after="240"/>
              <w:jc w:val="left"/>
              <w:rPr>
                <w:rFonts w:ascii="Aptos" w:hAnsi="Aptos" w:cs="Arial"/>
                <w:sz w:val="16"/>
                <w:szCs w:val="16"/>
                <w:lang w:val="en-AU"/>
              </w:rPr>
            </w:pPr>
            <w:r w:rsidRPr="00C5221A">
              <w:rPr>
                <w:rFonts w:ascii="Aptos" w:hAnsi="Aptos" w:cs="Arial"/>
                <w:sz w:val="16"/>
                <w:szCs w:val="16"/>
                <w:lang w:val="en-AU"/>
              </w:rPr>
              <w:t>We assess whether Council and its partners have the necessary capacity, capability and resources to effectively support or implement the initiative.</w:t>
            </w:r>
          </w:p>
          <w:p w14:paraId="76DCB874" w14:textId="6052C6C3" w:rsidR="003F6E6C" w:rsidRPr="00C5221A" w:rsidRDefault="003F6E6C" w:rsidP="000314C5">
            <w:pPr>
              <w:jc w:val="left"/>
              <w:rPr>
                <w:rFonts w:ascii="Aptos" w:hAnsi="Aptos" w:cs="Arial"/>
                <w:sz w:val="16"/>
                <w:szCs w:val="16"/>
                <w:lang w:val="en-AU"/>
              </w:rPr>
            </w:pPr>
          </w:p>
        </w:tc>
      </w:tr>
    </w:tbl>
    <w:p w14:paraId="3BEB6891" w14:textId="77777777" w:rsidR="00484192" w:rsidRPr="00C5221A" w:rsidRDefault="1815053B" w:rsidP="009B2F21">
      <w:pPr>
        <w:rPr>
          <w:rFonts w:ascii="Aptos" w:hAnsi="Aptos"/>
          <w:lang w:val="en-AU"/>
        </w:rPr>
      </w:pPr>
      <w:r w:rsidRPr="00C5221A">
        <w:rPr>
          <w:rFonts w:ascii="Aptos" w:hAnsi="Aptos"/>
          <w:lang w:val="en-AU"/>
        </w:rPr>
        <w:t xml:space="preserve"> </w:t>
      </w:r>
    </w:p>
    <w:p w14:paraId="051A4ADC" w14:textId="77777777" w:rsidR="009B2F21" w:rsidRPr="00C5221A" w:rsidRDefault="009B2F21" w:rsidP="009B2F21">
      <w:pPr>
        <w:rPr>
          <w:rFonts w:ascii="Aptos" w:eastAsiaTheme="majorEastAsia" w:hAnsi="Aptos"/>
          <w:color w:val="1F4D78" w:themeColor="accent1" w:themeShade="7F"/>
          <w:kern w:val="2"/>
          <w:sz w:val="24"/>
          <w:szCs w:val="24"/>
          <w:lang w:val="en-AU" w:eastAsia="en-US"/>
          <w14:ligatures w14:val="standardContextual"/>
        </w:rPr>
      </w:pPr>
      <w:r w:rsidRPr="00C5221A">
        <w:rPr>
          <w:rFonts w:ascii="Aptos" w:hAnsi="Aptos"/>
          <w:lang w:val="en-AU"/>
        </w:rPr>
        <w:br w:type="page"/>
      </w:r>
    </w:p>
    <w:p w14:paraId="221FDA04" w14:textId="77777777" w:rsidR="00E04A86" w:rsidRPr="00C5221A" w:rsidRDefault="00E04A86" w:rsidP="000314C5">
      <w:pPr>
        <w:pStyle w:val="Heading3"/>
      </w:pPr>
      <w:bookmarkStart w:id="2" w:name="_Toc204090163"/>
      <w:r w:rsidRPr="00C5221A">
        <w:lastRenderedPageBreak/>
        <w:t>Our partners</w:t>
      </w:r>
      <w:bookmarkEnd w:id="2"/>
    </w:p>
    <w:p w14:paraId="3AFB7DCF" w14:textId="77777777" w:rsidR="00E04A86" w:rsidRPr="00C5221A" w:rsidRDefault="00E04A86" w:rsidP="000314C5">
      <w:pPr>
        <w:jc w:val="left"/>
        <w:rPr>
          <w:rFonts w:ascii="Aptos" w:hAnsi="Aptos" w:cs="Arial"/>
          <w:lang w:val="en-AU"/>
        </w:rPr>
      </w:pPr>
      <w:r w:rsidRPr="00C5221A">
        <w:rPr>
          <w:rFonts w:ascii="Aptos" w:hAnsi="Aptos" w:cs="Arial"/>
          <w:lang w:val="en-AU"/>
        </w:rPr>
        <w:t xml:space="preserve">Improving health and wellbeing takes more than any one organisation – it requires strong partnerships and shared goals. </w:t>
      </w:r>
    </w:p>
    <w:p w14:paraId="5D163275" w14:textId="26C00B5F" w:rsidR="00E04A86" w:rsidRPr="00C5221A" w:rsidRDefault="00E04A86" w:rsidP="000314C5">
      <w:pPr>
        <w:jc w:val="left"/>
        <w:rPr>
          <w:rFonts w:ascii="Aptos" w:hAnsi="Aptos" w:cs="Arial"/>
          <w:lang w:val="en-AU"/>
        </w:rPr>
      </w:pPr>
      <w:r w:rsidRPr="00C5221A">
        <w:rPr>
          <w:rFonts w:ascii="Aptos" w:hAnsi="Aptos" w:cs="Arial"/>
          <w:lang w:val="en-AU"/>
        </w:rPr>
        <w:t xml:space="preserve">We’re proud to work alongside a range of dedicated partners who bring their expertise, experience and community connections to this work. </w:t>
      </w:r>
      <w:r w:rsidR="005849F8" w:rsidRPr="00C5221A">
        <w:rPr>
          <w:rFonts w:ascii="Aptos" w:hAnsi="Aptos" w:cs="Arial"/>
          <w:lang w:val="en-AU"/>
        </w:rPr>
        <w:t>By working together, we</w:t>
      </w:r>
      <w:r w:rsidR="004D625A" w:rsidRPr="00C5221A">
        <w:rPr>
          <w:rFonts w:ascii="Aptos" w:hAnsi="Aptos" w:cs="Arial"/>
          <w:lang w:val="en-AU"/>
        </w:rPr>
        <w:t xml:space="preserve"> can build on </w:t>
      </w:r>
      <w:r w:rsidR="00647ECD" w:rsidRPr="00C5221A">
        <w:rPr>
          <w:rFonts w:ascii="Aptos" w:hAnsi="Aptos" w:cs="Arial"/>
          <w:lang w:val="en-AU"/>
        </w:rPr>
        <w:t>shared</w:t>
      </w:r>
      <w:r w:rsidR="004D625A" w:rsidRPr="00C5221A">
        <w:rPr>
          <w:rFonts w:ascii="Aptos" w:hAnsi="Aptos" w:cs="Arial"/>
          <w:lang w:val="en-AU"/>
        </w:rPr>
        <w:t xml:space="preserve"> strengths</w:t>
      </w:r>
      <w:r w:rsidR="005849F8" w:rsidRPr="00C5221A">
        <w:rPr>
          <w:rFonts w:ascii="Aptos" w:hAnsi="Aptos" w:cs="Arial"/>
          <w:lang w:val="en-AU"/>
        </w:rPr>
        <w:t xml:space="preserve">, </w:t>
      </w:r>
      <w:r w:rsidR="00647ECD" w:rsidRPr="00C5221A">
        <w:rPr>
          <w:rFonts w:ascii="Aptos" w:hAnsi="Aptos" w:cs="Arial"/>
          <w:lang w:val="en-AU"/>
        </w:rPr>
        <w:t>make better use of</w:t>
      </w:r>
      <w:r w:rsidR="009C632B" w:rsidRPr="00C5221A">
        <w:rPr>
          <w:rFonts w:ascii="Aptos" w:hAnsi="Aptos" w:cs="Arial"/>
          <w:lang w:val="en-AU"/>
        </w:rPr>
        <w:t xml:space="preserve"> resources, and </w:t>
      </w:r>
      <w:r w:rsidR="00647ECD" w:rsidRPr="00C5221A">
        <w:rPr>
          <w:rFonts w:ascii="Aptos" w:hAnsi="Aptos" w:cs="Arial"/>
          <w:lang w:val="en-AU"/>
        </w:rPr>
        <w:t xml:space="preserve">achieve greater impact than </w:t>
      </w:r>
      <w:r w:rsidR="00473747" w:rsidRPr="00C5221A">
        <w:rPr>
          <w:rFonts w:ascii="Aptos" w:hAnsi="Aptos" w:cs="Arial"/>
          <w:lang w:val="en-AU"/>
        </w:rPr>
        <w:t xml:space="preserve">we could </w:t>
      </w:r>
      <w:r w:rsidR="00522097" w:rsidRPr="00C5221A">
        <w:rPr>
          <w:rFonts w:ascii="Aptos" w:hAnsi="Aptos" w:cs="Arial"/>
          <w:lang w:val="en-AU"/>
        </w:rPr>
        <w:t>on our own</w:t>
      </w:r>
      <w:r w:rsidR="009C632B" w:rsidRPr="00C5221A">
        <w:rPr>
          <w:rFonts w:ascii="Aptos" w:hAnsi="Aptos" w:cs="Arial"/>
          <w:lang w:val="en-AU"/>
        </w:rPr>
        <w:t>.</w:t>
      </w:r>
      <w:r w:rsidRPr="00C5221A">
        <w:rPr>
          <w:rFonts w:ascii="Aptos" w:hAnsi="Aptos" w:cs="Arial"/>
          <w:lang w:val="en-AU"/>
        </w:rPr>
        <w:t xml:space="preserve"> </w:t>
      </w:r>
    </w:p>
    <w:p w14:paraId="379A9E8D" w14:textId="034EF1C9" w:rsidR="00E04A86" w:rsidRPr="00C5221A" w:rsidRDefault="00E04A86" w:rsidP="000314C5">
      <w:pPr>
        <w:jc w:val="left"/>
        <w:rPr>
          <w:rFonts w:ascii="Aptos" w:hAnsi="Aptos" w:cs="Arial"/>
          <w:lang w:val="en-AU"/>
        </w:rPr>
      </w:pPr>
      <w:r w:rsidRPr="00C5221A">
        <w:rPr>
          <w:rFonts w:ascii="Aptos" w:hAnsi="Aptos" w:cs="Arial"/>
          <w:lang w:val="en-AU"/>
        </w:rPr>
        <w:t>The</w:t>
      </w:r>
      <w:r w:rsidRPr="00C5221A">
        <w:rPr>
          <w:rFonts w:ascii="Aptos" w:hAnsi="Aptos" w:cs="Arial"/>
          <w:b/>
          <w:bCs/>
          <w:lang w:val="en-AU"/>
        </w:rPr>
        <w:t xml:space="preserve"> Health and Wellbeing Reference Group </w:t>
      </w:r>
      <w:r w:rsidR="00E030F4" w:rsidRPr="00C5221A">
        <w:rPr>
          <w:rFonts w:ascii="Aptos" w:hAnsi="Aptos" w:cs="Arial"/>
          <w:lang w:val="en-AU"/>
        </w:rPr>
        <w:t>meet quarterly and brings together</w:t>
      </w:r>
      <w:r w:rsidR="00E030F4" w:rsidRPr="00C5221A">
        <w:rPr>
          <w:rFonts w:ascii="Aptos" w:hAnsi="Aptos" w:cs="Arial"/>
          <w:b/>
          <w:bCs/>
          <w:lang w:val="en-AU"/>
        </w:rPr>
        <w:t xml:space="preserve"> </w:t>
      </w:r>
      <w:r w:rsidR="00E030F4" w:rsidRPr="00C5221A">
        <w:rPr>
          <w:rFonts w:ascii="Aptos" w:hAnsi="Aptos" w:cs="Arial"/>
          <w:lang w:val="en-AU"/>
        </w:rPr>
        <w:t xml:space="preserve">key partners to guide </w:t>
      </w:r>
      <w:r w:rsidRPr="00C5221A">
        <w:rPr>
          <w:rFonts w:ascii="Aptos" w:hAnsi="Aptos" w:cs="Arial"/>
          <w:lang w:val="en-AU"/>
        </w:rPr>
        <w:t>the development, implementation and evaluation of this Strategy. Members of the group include:</w:t>
      </w:r>
    </w:p>
    <w:p w14:paraId="41C15E37"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 xml:space="preserve">City of Stonnington </w:t>
      </w:r>
    </w:p>
    <w:p w14:paraId="32483966"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South East Public Health Unit (SEPHU)</w:t>
      </w:r>
    </w:p>
    <w:p w14:paraId="17CEDA98"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 xml:space="preserve">Better Health Network (BHN) </w:t>
      </w:r>
    </w:p>
    <w:p w14:paraId="75A4B934"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Caulfield Community Health, Alfred Health (CCH)</w:t>
      </w:r>
    </w:p>
    <w:p w14:paraId="4B6204BD" w14:textId="24324D86"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Women’s Health in the South</w:t>
      </w:r>
      <w:r w:rsidR="003A5F64">
        <w:rPr>
          <w:rFonts w:ascii="Aptos" w:hAnsi="Aptos" w:cs="Arial"/>
          <w:lang w:val="en-AU"/>
        </w:rPr>
        <w:t>-</w:t>
      </w:r>
      <w:r w:rsidRPr="00C5221A">
        <w:rPr>
          <w:rFonts w:ascii="Aptos" w:hAnsi="Aptos" w:cs="Arial"/>
          <w:lang w:val="en-AU"/>
        </w:rPr>
        <w:t>East (WHISE)</w:t>
      </w:r>
    </w:p>
    <w:p w14:paraId="0A5CA273"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Thorne Harbour Health (THH)</w:t>
      </w:r>
    </w:p>
    <w:p w14:paraId="1ED0DCD0" w14:textId="77777777" w:rsidR="00E04A86" w:rsidRPr="00C5221A" w:rsidRDefault="00E04A86" w:rsidP="000314C5">
      <w:pPr>
        <w:jc w:val="left"/>
        <w:rPr>
          <w:rFonts w:ascii="Aptos" w:hAnsi="Aptos" w:cs="Arial"/>
          <w:lang w:val="en-AU"/>
        </w:rPr>
      </w:pPr>
      <w:r w:rsidRPr="00C5221A">
        <w:rPr>
          <w:rFonts w:ascii="Aptos" w:hAnsi="Aptos" w:cs="Arial"/>
          <w:lang w:val="en-AU"/>
        </w:rPr>
        <w:t>We also work closely with other valued partners who support our sub-committees and strategy implementation, including:</w:t>
      </w:r>
    </w:p>
    <w:p w14:paraId="4DB3D288"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Victoria Police</w:t>
      </w:r>
    </w:p>
    <w:p w14:paraId="06A08360"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Launch Housing</w:t>
      </w:r>
    </w:p>
    <w:p w14:paraId="56DCB6CA"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Salvation Army</w:t>
      </w:r>
    </w:p>
    <w:p w14:paraId="6C5D5712"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Australian Drug Foundation</w:t>
      </w:r>
    </w:p>
    <w:p w14:paraId="53E238C3" w14:textId="77777777" w:rsidR="00E04A86" w:rsidRPr="00C5221A" w:rsidRDefault="00E04A86" w:rsidP="00C5221A">
      <w:pPr>
        <w:numPr>
          <w:ilvl w:val="0"/>
          <w:numId w:val="3"/>
        </w:numPr>
        <w:jc w:val="left"/>
        <w:rPr>
          <w:rFonts w:ascii="Aptos" w:hAnsi="Aptos" w:cs="Arial"/>
          <w:lang w:val="en-AU"/>
        </w:rPr>
      </w:pPr>
      <w:r w:rsidRPr="00C5221A">
        <w:rPr>
          <w:rFonts w:ascii="Aptos" w:hAnsi="Aptos" w:cs="Arial"/>
          <w:lang w:val="en-AU"/>
        </w:rPr>
        <w:t>Vic Health</w:t>
      </w:r>
    </w:p>
    <w:p w14:paraId="28A867FC" w14:textId="77777777" w:rsidR="00E04A86" w:rsidRDefault="00E04A86" w:rsidP="00C5221A">
      <w:pPr>
        <w:numPr>
          <w:ilvl w:val="0"/>
          <w:numId w:val="3"/>
        </w:numPr>
        <w:jc w:val="left"/>
        <w:rPr>
          <w:rFonts w:ascii="Aptos" w:hAnsi="Aptos" w:cs="Arial"/>
          <w:lang w:val="en-AU"/>
        </w:rPr>
      </w:pPr>
      <w:r w:rsidRPr="00C5221A">
        <w:rPr>
          <w:rFonts w:ascii="Aptos" w:hAnsi="Aptos" w:cs="Arial"/>
          <w:lang w:val="en-AU"/>
        </w:rPr>
        <w:t>Victorian Department of Health</w:t>
      </w:r>
    </w:p>
    <w:p w14:paraId="095F2D5A" w14:textId="77777777" w:rsidR="001805B8" w:rsidRDefault="001805B8" w:rsidP="001805B8">
      <w:pPr>
        <w:jc w:val="left"/>
        <w:rPr>
          <w:rFonts w:ascii="Aptos" w:hAnsi="Aptos" w:cs="Arial"/>
          <w:lang w:val="en-AU"/>
        </w:rPr>
      </w:pPr>
    </w:p>
    <w:p w14:paraId="2B6259DF" w14:textId="00500722" w:rsidR="00A7126D" w:rsidRPr="00C5221A" w:rsidRDefault="00EA66BD" w:rsidP="00EA66BD">
      <w:pPr>
        <w:spacing w:line="259" w:lineRule="auto"/>
        <w:rPr>
          <w:rFonts w:ascii="Aptos" w:eastAsiaTheme="majorEastAsia" w:hAnsi="Aptos" w:cs="Arial"/>
          <w:color w:val="1F4D78" w:themeColor="accent1" w:themeShade="7F"/>
          <w:kern w:val="2"/>
          <w:sz w:val="24"/>
          <w:szCs w:val="24"/>
          <w:lang w:val="en-AU" w:eastAsia="en-US"/>
          <w14:ligatures w14:val="standardContextual"/>
        </w:rPr>
      </w:pPr>
      <w:r w:rsidRPr="0007102B">
        <w:rPr>
          <w:rFonts w:ascii="Aptos" w:hAnsi="Aptos" w:cs="Arial"/>
        </w:rPr>
        <w:t xml:space="preserve">In addition, community sports clubs, community groups, local businesses, schools, and early years services are vital partners in the implementation of this </w:t>
      </w:r>
      <w:r w:rsidR="00C100D8" w:rsidRPr="0007102B">
        <w:rPr>
          <w:rFonts w:ascii="Aptos" w:hAnsi="Aptos" w:cs="Arial"/>
        </w:rPr>
        <w:t>S</w:t>
      </w:r>
      <w:r w:rsidRPr="0007102B">
        <w:rPr>
          <w:rFonts w:ascii="Aptos" w:hAnsi="Aptos" w:cs="Arial"/>
        </w:rPr>
        <w:t>trateg</w:t>
      </w:r>
      <w:r w:rsidR="00C100D8" w:rsidRPr="0007102B">
        <w:rPr>
          <w:rFonts w:ascii="Aptos" w:hAnsi="Aptos" w:cs="Arial"/>
        </w:rPr>
        <w:t>y and in connecting with our community.</w:t>
      </w:r>
      <w:r w:rsidR="00E04A86" w:rsidRPr="00C5221A">
        <w:rPr>
          <w:rFonts w:ascii="Aptos" w:hAnsi="Aptos" w:cs="Arial"/>
          <w:lang w:val="en-AU"/>
        </w:rPr>
        <w:br w:type="page"/>
      </w:r>
    </w:p>
    <w:p w14:paraId="19FC0D40" w14:textId="6F35910B" w:rsidR="00F77BB5" w:rsidRPr="00C5221A" w:rsidRDefault="00F77BB5" w:rsidP="000314C5">
      <w:pPr>
        <w:pStyle w:val="Heading3"/>
      </w:pPr>
      <w:bookmarkStart w:id="3" w:name="_Toc204090164"/>
      <w:r w:rsidRPr="00C5221A">
        <w:lastRenderedPageBreak/>
        <w:t>How we developed th</w:t>
      </w:r>
      <w:r w:rsidR="00124F96" w:rsidRPr="00C5221A">
        <w:t>is</w:t>
      </w:r>
      <w:r w:rsidRPr="00C5221A">
        <w:t xml:space="preserve"> </w:t>
      </w:r>
      <w:r w:rsidR="00AF2193" w:rsidRPr="00C5221A">
        <w:t>s</w:t>
      </w:r>
      <w:r w:rsidRPr="00C5221A">
        <w:t>trategy</w:t>
      </w:r>
      <w:bookmarkEnd w:id="3"/>
    </w:p>
    <w:p w14:paraId="23953F19" w14:textId="77777777" w:rsidR="007F324B" w:rsidRPr="00C5221A" w:rsidRDefault="007F324B" w:rsidP="007F324B">
      <w:pPr>
        <w:jc w:val="left"/>
        <w:rPr>
          <w:rFonts w:ascii="Aptos" w:hAnsi="Aptos" w:cs="Arial"/>
          <w:lang w:val="en-AU"/>
        </w:rPr>
      </w:pPr>
      <w:r w:rsidRPr="00C5221A">
        <w:rPr>
          <w:rFonts w:ascii="Aptos" w:hAnsi="Aptos" w:cs="Arial"/>
          <w:lang w:val="en-AU"/>
        </w:rPr>
        <w:t xml:space="preserve">We developed this Strategy in close partnership with our community, local services and expert stakeholders. It’s grounded in evidence and shaped by lived experience. </w:t>
      </w:r>
    </w:p>
    <w:p w14:paraId="2FA26A9D" w14:textId="77777777" w:rsidR="007F324B" w:rsidRPr="00C5221A" w:rsidRDefault="007F324B" w:rsidP="00600B22">
      <w:pPr>
        <w:jc w:val="left"/>
        <w:rPr>
          <w:rFonts w:ascii="Aptos" w:hAnsi="Aptos" w:cs="Arial"/>
          <w:lang w:val="en-AU"/>
        </w:rPr>
      </w:pPr>
      <w:r w:rsidRPr="00C5221A">
        <w:rPr>
          <w:rFonts w:ascii="Aptos" w:hAnsi="Aptos" w:cs="Arial"/>
          <w:lang w:val="en-AU"/>
        </w:rPr>
        <w:t>Planning began in June 2024 and built on our previous Health and Wellbeing Plan 2021-25. It included:</w:t>
      </w:r>
    </w:p>
    <w:p w14:paraId="04E0DC49" w14:textId="147F038F" w:rsidR="007F324B" w:rsidRPr="00C5221A" w:rsidRDefault="007F324B" w:rsidP="00C5221A">
      <w:pPr>
        <w:pStyle w:val="ListParagraph"/>
        <w:numPr>
          <w:ilvl w:val="0"/>
          <w:numId w:val="28"/>
        </w:numPr>
        <w:contextualSpacing w:val="0"/>
        <w:jc w:val="left"/>
        <w:rPr>
          <w:rFonts w:ascii="Aptos" w:hAnsi="Aptos" w:cs="Arial"/>
          <w:lang w:val="en-AU"/>
        </w:rPr>
      </w:pPr>
      <w:r w:rsidRPr="00C5221A">
        <w:rPr>
          <w:rFonts w:ascii="Aptos" w:hAnsi="Aptos" w:cs="Arial"/>
          <w:lang w:val="en-AU"/>
        </w:rPr>
        <w:t xml:space="preserve">A review of current policy and research </w:t>
      </w:r>
    </w:p>
    <w:p w14:paraId="416F886E" w14:textId="20510B2B" w:rsidR="007F324B" w:rsidRPr="00C5221A" w:rsidRDefault="007F324B" w:rsidP="00C5221A">
      <w:pPr>
        <w:pStyle w:val="ListParagraph"/>
        <w:numPr>
          <w:ilvl w:val="0"/>
          <w:numId w:val="28"/>
        </w:numPr>
        <w:contextualSpacing w:val="0"/>
        <w:jc w:val="left"/>
        <w:rPr>
          <w:rFonts w:ascii="Aptos" w:hAnsi="Aptos" w:cs="Arial"/>
          <w:lang w:val="en-AU"/>
        </w:rPr>
      </w:pPr>
      <w:r w:rsidRPr="00C5221A">
        <w:rPr>
          <w:rFonts w:ascii="Aptos" w:hAnsi="Aptos" w:cs="Arial"/>
          <w:lang w:val="en-AU"/>
        </w:rPr>
        <w:t>Detailed analysis of local health and demographic health data</w:t>
      </w:r>
    </w:p>
    <w:p w14:paraId="6ED1A85E" w14:textId="3745AB13" w:rsidR="007F324B" w:rsidRPr="00C5221A" w:rsidRDefault="007F324B" w:rsidP="00C5221A">
      <w:pPr>
        <w:pStyle w:val="ListParagraph"/>
        <w:numPr>
          <w:ilvl w:val="0"/>
          <w:numId w:val="28"/>
        </w:numPr>
        <w:contextualSpacing w:val="0"/>
        <w:jc w:val="left"/>
        <w:rPr>
          <w:rFonts w:ascii="Aptos" w:hAnsi="Aptos" w:cs="Arial"/>
          <w:lang w:val="en-AU"/>
        </w:rPr>
      </w:pPr>
      <w:r w:rsidRPr="00C5221A">
        <w:rPr>
          <w:rFonts w:ascii="Aptos" w:hAnsi="Aptos" w:cs="Arial"/>
          <w:lang w:val="en-AU"/>
        </w:rPr>
        <w:t xml:space="preserve">Development of the 2025 Community Health and Wellbeing Data Profile </w:t>
      </w:r>
    </w:p>
    <w:p w14:paraId="7C351821" w14:textId="2EAE3286" w:rsidR="007F324B" w:rsidRPr="00C5221A" w:rsidRDefault="007F324B" w:rsidP="00C5221A">
      <w:pPr>
        <w:pStyle w:val="ListParagraph"/>
        <w:numPr>
          <w:ilvl w:val="0"/>
          <w:numId w:val="28"/>
        </w:numPr>
        <w:contextualSpacing w:val="0"/>
        <w:jc w:val="left"/>
        <w:rPr>
          <w:rFonts w:ascii="Aptos" w:hAnsi="Aptos" w:cs="Arial"/>
          <w:lang w:val="en-AU"/>
        </w:rPr>
      </w:pPr>
      <w:r w:rsidRPr="00C5221A">
        <w:rPr>
          <w:rFonts w:ascii="Aptos" w:hAnsi="Aptos" w:cs="Arial"/>
          <w:lang w:val="en-AU"/>
        </w:rPr>
        <w:t>Ongoing input from our Health and Wellbeing Reference Group</w:t>
      </w:r>
    </w:p>
    <w:p w14:paraId="1BEB9F1B" w14:textId="77777777" w:rsidR="007F324B" w:rsidRPr="00C5221A" w:rsidRDefault="007F324B" w:rsidP="00600B22">
      <w:pPr>
        <w:jc w:val="left"/>
        <w:rPr>
          <w:rFonts w:ascii="Aptos" w:hAnsi="Aptos" w:cs="Arial"/>
          <w:lang w:val="en-AU"/>
        </w:rPr>
      </w:pPr>
      <w:r w:rsidRPr="00C5221A">
        <w:rPr>
          <w:rFonts w:ascii="Aptos" w:hAnsi="Aptos" w:cs="Arial"/>
          <w:lang w:val="en-AU"/>
        </w:rPr>
        <w:t>We engaged widely, both inside and outside of Council, to help shape our priorities. This included:</w:t>
      </w:r>
    </w:p>
    <w:p w14:paraId="39437EB0" w14:textId="79656CDD" w:rsidR="007F324B" w:rsidRPr="00C5221A" w:rsidRDefault="007F324B" w:rsidP="00C5221A">
      <w:pPr>
        <w:pStyle w:val="ListParagraph"/>
        <w:numPr>
          <w:ilvl w:val="0"/>
          <w:numId w:val="29"/>
        </w:numPr>
        <w:contextualSpacing w:val="0"/>
        <w:jc w:val="left"/>
        <w:rPr>
          <w:rFonts w:ascii="Aptos" w:hAnsi="Aptos" w:cs="Arial"/>
          <w:lang w:val="en-AU"/>
        </w:rPr>
      </w:pPr>
      <w:r w:rsidRPr="00C5221A">
        <w:rPr>
          <w:rFonts w:ascii="Aptos" w:hAnsi="Aptos" w:cs="Arial"/>
          <w:lang w:val="en-AU"/>
        </w:rPr>
        <w:t>Roundtable workshops and advisory committee discussions</w:t>
      </w:r>
    </w:p>
    <w:p w14:paraId="6D600266" w14:textId="1A2DAE17" w:rsidR="007F324B" w:rsidRPr="00960C83" w:rsidRDefault="007F324B" w:rsidP="00C5221A">
      <w:pPr>
        <w:pStyle w:val="ListParagraph"/>
        <w:numPr>
          <w:ilvl w:val="0"/>
          <w:numId w:val="29"/>
        </w:numPr>
        <w:contextualSpacing w:val="0"/>
        <w:jc w:val="left"/>
        <w:rPr>
          <w:rFonts w:ascii="Aptos" w:hAnsi="Aptos" w:cs="Arial"/>
          <w:lang w:val="en-AU"/>
        </w:rPr>
      </w:pPr>
      <w:r w:rsidRPr="00960C83">
        <w:rPr>
          <w:rFonts w:ascii="Aptos" w:hAnsi="Aptos" w:cs="Arial"/>
          <w:lang w:val="en-AU"/>
        </w:rPr>
        <w:t xml:space="preserve">Targeted discussions with key Council work areas, external partners and service providers </w:t>
      </w:r>
    </w:p>
    <w:p w14:paraId="1748E271" w14:textId="08056CD0" w:rsidR="007F324B" w:rsidRPr="00960C83" w:rsidRDefault="007F324B" w:rsidP="00C5221A">
      <w:pPr>
        <w:pStyle w:val="ListParagraph"/>
        <w:numPr>
          <w:ilvl w:val="0"/>
          <w:numId w:val="29"/>
        </w:numPr>
        <w:contextualSpacing w:val="0"/>
        <w:jc w:val="left"/>
        <w:rPr>
          <w:rFonts w:ascii="Aptos" w:hAnsi="Aptos" w:cs="Arial"/>
          <w:lang w:val="en-AU"/>
        </w:rPr>
      </w:pPr>
      <w:r w:rsidRPr="00960C83">
        <w:rPr>
          <w:rFonts w:ascii="Aptos" w:hAnsi="Aptos" w:cs="Arial"/>
          <w:lang w:val="en-AU"/>
        </w:rPr>
        <w:t>Co</w:t>
      </w:r>
      <w:r w:rsidR="00C11033" w:rsidRPr="00960C83">
        <w:rPr>
          <w:rFonts w:ascii="Aptos" w:hAnsi="Aptos" w:cs="Arial"/>
          <w:lang w:val="en-AU"/>
        </w:rPr>
        <w:t xml:space="preserve">nsultation with the Internal Strategy Network </w:t>
      </w:r>
      <w:r w:rsidRPr="00960C83">
        <w:rPr>
          <w:rFonts w:ascii="Aptos" w:hAnsi="Aptos" w:cs="Arial"/>
          <w:lang w:val="en-AU"/>
        </w:rPr>
        <w:t>to support alignment with the Council Plan</w:t>
      </w:r>
      <w:r w:rsidR="0037385A" w:rsidRPr="00960C83">
        <w:rPr>
          <w:rFonts w:ascii="Aptos" w:hAnsi="Aptos" w:cs="Arial"/>
          <w:lang w:val="en-AU"/>
        </w:rPr>
        <w:t xml:space="preserve"> and other </w:t>
      </w:r>
      <w:r w:rsidR="00600B22" w:rsidRPr="00960C83">
        <w:rPr>
          <w:rFonts w:ascii="Aptos" w:hAnsi="Aptos" w:cs="Arial"/>
          <w:lang w:val="en-AU"/>
        </w:rPr>
        <w:t>strategic priorities</w:t>
      </w:r>
    </w:p>
    <w:p w14:paraId="6223C55E" w14:textId="77777777" w:rsidR="007F324B" w:rsidRPr="00C5221A" w:rsidRDefault="007F324B" w:rsidP="00600B22">
      <w:pPr>
        <w:jc w:val="left"/>
        <w:rPr>
          <w:rFonts w:ascii="Aptos" w:hAnsi="Aptos" w:cs="Arial"/>
          <w:lang w:val="en-AU"/>
        </w:rPr>
      </w:pPr>
      <w:r w:rsidRPr="00C5221A">
        <w:rPr>
          <w:rFonts w:ascii="Aptos" w:hAnsi="Aptos" w:cs="Arial"/>
          <w:lang w:val="en-AU"/>
        </w:rPr>
        <w:t>Our broader community engagement included:</w:t>
      </w:r>
    </w:p>
    <w:p w14:paraId="11578975" w14:textId="36F300C4"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Online consultation via the Connect Stonnington portal</w:t>
      </w:r>
    </w:p>
    <w:p w14:paraId="66410CF7" w14:textId="59193099"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Pop-up consultation at local events</w:t>
      </w:r>
    </w:p>
    <w:p w14:paraId="689B5A29" w14:textId="183F1E57"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Focused engagement with young people and multicultural groups</w:t>
      </w:r>
    </w:p>
    <w:p w14:paraId="2ADECF75" w14:textId="1F6D150D"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The 2025 Health and Wellbeing Survey, which captured barriers and enablers of health and wellbeing</w:t>
      </w:r>
    </w:p>
    <w:p w14:paraId="40C978F2" w14:textId="375572C4"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 xml:space="preserve">Deliberative engagement through a demographically representative People’s Panel </w:t>
      </w:r>
    </w:p>
    <w:p w14:paraId="0C31B3A9" w14:textId="1A923CBD" w:rsidR="007F324B" w:rsidRPr="00C5221A" w:rsidRDefault="007F324B" w:rsidP="00C5221A">
      <w:pPr>
        <w:pStyle w:val="ListParagraph"/>
        <w:numPr>
          <w:ilvl w:val="0"/>
          <w:numId w:val="30"/>
        </w:numPr>
        <w:contextualSpacing w:val="0"/>
        <w:jc w:val="left"/>
        <w:rPr>
          <w:rFonts w:ascii="Aptos" w:hAnsi="Aptos" w:cs="Arial"/>
          <w:lang w:val="en-AU"/>
        </w:rPr>
      </w:pPr>
      <w:r w:rsidRPr="00C5221A">
        <w:rPr>
          <w:rFonts w:ascii="Aptos" w:hAnsi="Aptos" w:cs="Arial"/>
          <w:lang w:val="en-AU"/>
        </w:rPr>
        <w:t>Community feedback on the draft strategy during public exhibition</w:t>
      </w:r>
    </w:p>
    <w:p w14:paraId="2FF61F9E" w14:textId="1F38BBB4" w:rsidR="00F77BB5" w:rsidRPr="00C5221A" w:rsidRDefault="007F324B" w:rsidP="00600B22">
      <w:pPr>
        <w:jc w:val="left"/>
        <w:rPr>
          <w:rFonts w:ascii="Aptos" w:hAnsi="Aptos" w:cs="Arial"/>
          <w:lang w:val="en-AU"/>
        </w:rPr>
      </w:pPr>
      <w:r w:rsidRPr="00C5221A">
        <w:rPr>
          <w:rFonts w:ascii="Aptos" w:hAnsi="Aptos" w:cs="Arial"/>
          <w:lang w:val="en-AU"/>
        </w:rPr>
        <w:t>We also drew insights from engagement undertaken as part of the Community Vision and Council Plan 2025–2029. Together, this input helped shape a strategy that reflects local needs, values and aspirations.</w:t>
      </w:r>
    </w:p>
    <w:p w14:paraId="1027B111" w14:textId="366A5565" w:rsidR="00F77BB5" w:rsidRPr="00C5221A" w:rsidRDefault="00162162" w:rsidP="00F77BB5">
      <w:pPr>
        <w:spacing w:before="0" w:after="160" w:line="259" w:lineRule="auto"/>
        <w:jc w:val="left"/>
        <w:rPr>
          <w:rFonts w:ascii="Aptos" w:eastAsia="Arial" w:hAnsi="Aptos" w:cs="Arial"/>
          <w:color w:val="2E74B5" w:themeColor="accent1" w:themeShade="BF"/>
          <w:sz w:val="40"/>
          <w:szCs w:val="56"/>
          <w:lang w:val="en-AU"/>
        </w:rPr>
      </w:pPr>
      <w:r w:rsidRPr="00C5221A">
        <w:rPr>
          <w:rFonts w:ascii="Aptos" w:hAnsi="Aptos" w:cs="Arial"/>
          <w:noProof/>
          <w:lang w:val="en-AU"/>
        </w:rPr>
        <mc:AlternateContent>
          <mc:Choice Requires="wps">
            <w:drawing>
              <wp:anchor distT="45720" distB="45720" distL="114300" distR="114300" simplePos="0" relativeHeight="251749888" behindDoc="1" locked="0" layoutInCell="1" allowOverlap="1" wp14:anchorId="5DC08349" wp14:editId="62A4BCB7">
                <wp:simplePos x="0" y="0"/>
                <wp:positionH relativeFrom="margin">
                  <wp:align>right</wp:align>
                </wp:positionH>
                <wp:positionV relativeFrom="paragraph">
                  <wp:posOffset>969010</wp:posOffset>
                </wp:positionV>
                <wp:extent cx="6374130" cy="3166745"/>
                <wp:effectExtent l="0" t="0" r="26670" b="14605"/>
                <wp:wrapTight wrapText="bothSides">
                  <wp:wrapPolygon edited="0">
                    <wp:start x="0" y="0"/>
                    <wp:lineTo x="0" y="21570"/>
                    <wp:lineTo x="21626" y="21570"/>
                    <wp:lineTo x="2162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3166745"/>
                        </a:xfrm>
                        <a:prstGeom prst="rect">
                          <a:avLst/>
                        </a:prstGeom>
                        <a:solidFill>
                          <a:srgbClr val="FFFFFF"/>
                        </a:solidFill>
                        <a:ln w="9525">
                          <a:solidFill>
                            <a:srgbClr val="000000"/>
                          </a:solidFill>
                          <a:miter lim="800000"/>
                          <a:headEnd/>
                          <a:tailEnd/>
                        </a:ln>
                      </wps:spPr>
                      <wps:txbx>
                        <w:txbxContent>
                          <w:p w14:paraId="1300C399" w14:textId="77777777" w:rsidR="00F77BB5" w:rsidRPr="002B5C9B" w:rsidRDefault="00F77BB5" w:rsidP="00F77BB5">
                            <w:pPr>
                              <w:rPr>
                                <w:lang w:val="en-AU"/>
                              </w:rPr>
                            </w:pPr>
                            <w:r>
                              <w:rPr>
                                <w:b/>
                                <w:bCs/>
                                <w:lang w:val="en-AU"/>
                              </w:rPr>
                              <w:t>Graphic idea: quotes/insights from Community Engagement i.e., People’s Pannel, Youth Forum, Event feedback:</w:t>
                            </w:r>
                          </w:p>
                          <w:p w14:paraId="1F5C92BC" w14:textId="77777777" w:rsidR="00F77BB5" w:rsidRPr="00B13A9B" w:rsidRDefault="00F77BB5" w:rsidP="00F77BB5">
                            <w:pPr>
                              <w:rPr>
                                <w:highlight w:val="yellow"/>
                                <w:lang w:val="en-AU"/>
                              </w:rPr>
                            </w:pPr>
                            <w:r w:rsidRPr="00B13A9B">
                              <w:rPr>
                                <w:noProof/>
                                <w:highlight w:val="yellow"/>
                                <w:lang w:val="en-AU"/>
                              </w:rPr>
                              <w:drawing>
                                <wp:inline distT="0" distB="0" distL="0" distR="0" wp14:anchorId="54BC0C9D" wp14:editId="4D3CCF15">
                                  <wp:extent cx="4544059" cy="228632"/>
                                  <wp:effectExtent l="0" t="0" r="0" b="0"/>
                                  <wp:docPr id="596411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00921" name=""/>
                                          <pic:cNvPicPr/>
                                        </pic:nvPicPr>
                                        <pic:blipFill>
                                          <a:blip r:embed="rId14"/>
                                          <a:stretch>
                                            <a:fillRect/>
                                          </a:stretch>
                                        </pic:blipFill>
                                        <pic:spPr>
                                          <a:xfrm>
                                            <a:off x="0" y="0"/>
                                            <a:ext cx="4544059" cy="228632"/>
                                          </a:xfrm>
                                          <a:prstGeom prst="rect">
                                            <a:avLst/>
                                          </a:prstGeom>
                                        </pic:spPr>
                                      </pic:pic>
                                    </a:graphicData>
                                  </a:graphic>
                                </wp:inline>
                              </w:drawing>
                            </w:r>
                          </w:p>
                          <w:p w14:paraId="3D75FB15" w14:textId="69AB1AA8" w:rsidR="00F77BB5" w:rsidRDefault="00F77BB5" w:rsidP="00F77BB5">
                            <w:pPr>
                              <w:rPr>
                                <w:i/>
                                <w:iCs/>
                                <w:lang w:val="en-AU"/>
                              </w:rPr>
                            </w:pPr>
                            <w:r w:rsidRPr="00B13A9B">
                              <w:rPr>
                                <w:i/>
                                <w:iCs/>
                                <w:noProof/>
                                <w:lang w:val="en-AU"/>
                              </w:rPr>
                              <w:drawing>
                                <wp:inline distT="0" distB="0" distL="0" distR="0" wp14:anchorId="30E12F9F" wp14:editId="49ECBC2E">
                                  <wp:extent cx="4601217" cy="504895"/>
                                  <wp:effectExtent l="0" t="0" r="8890" b="9525"/>
                                  <wp:docPr id="73130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8007" name=""/>
                                          <pic:cNvPicPr/>
                                        </pic:nvPicPr>
                                        <pic:blipFill>
                                          <a:blip r:embed="rId15"/>
                                          <a:stretch>
                                            <a:fillRect/>
                                          </a:stretch>
                                        </pic:blipFill>
                                        <pic:spPr>
                                          <a:xfrm>
                                            <a:off x="0" y="0"/>
                                            <a:ext cx="4601217" cy="504895"/>
                                          </a:xfrm>
                                          <a:prstGeom prst="rect">
                                            <a:avLst/>
                                          </a:prstGeom>
                                        </pic:spPr>
                                      </pic:pic>
                                    </a:graphicData>
                                  </a:graphic>
                                </wp:inline>
                              </w:drawing>
                            </w:r>
                            <w:r w:rsidRPr="002B5C9B">
                              <w:rPr>
                                <w:i/>
                                <w:iCs/>
                                <w:color w:val="808080" w:themeColor="background1" w:themeShade="80"/>
                                <w:sz w:val="16"/>
                                <w:szCs w:val="18"/>
                                <w:lang w:val="en-AU"/>
                              </w:rPr>
                              <w:t>People</w:t>
                            </w:r>
                            <w:r w:rsidR="00F66030">
                              <w:rPr>
                                <w:i/>
                                <w:iCs/>
                                <w:color w:val="808080" w:themeColor="background1" w:themeShade="80"/>
                                <w:sz w:val="16"/>
                                <w:szCs w:val="18"/>
                                <w:lang w:val="en-AU"/>
                              </w:rPr>
                              <w:t>’s</w:t>
                            </w:r>
                            <w:r w:rsidRPr="002B5C9B">
                              <w:rPr>
                                <w:i/>
                                <w:iCs/>
                                <w:color w:val="808080" w:themeColor="background1" w:themeShade="80"/>
                                <w:sz w:val="16"/>
                                <w:szCs w:val="18"/>
                                <w:lang w:val="en-AU"/>
                              </w:rPr>
                              <w:t xml:space="preserve"> Panel 2025</w:t>
                            </w:r>
                          </w:p>
                          <w:p w14:paraId="722E24B9" w14:textId="77777777" w:rsidR="00F77BB5" w:rsidRPr="002B5C9B" w:rsidRDefault="00F77BB5" w:rsidP="00F77BB5">
                            <w:pPr>
                              <w:rPr>
                                <w:i/>
                                <w:iCs/>
                                <w:color w:val="808080" w:themeColor="background1" w:themeShade="80"/>
                                <w:sz w:val="18"/>
                                <w:szCs w:val="20"/>
                                <w:lang w:val="en-AU"/>
                              </w:rPr>
                            </w:pPr>
                          </w:p>
                          <w:p w14:paraId="6F43D413" w14:textId="77777777" w:rsidR="00F77BB5" w:rsidRPr="002B5C9B" w:rsidRDefault="00F77BB5" w:rsidP="00F77BB5">
                            <w:pPr>
                              <w:rPr>
                                <w:i/>
                                <w:iCs/>
                                <w:color w:val="808080" w:themeColor="background1" w:themeShade="80"/>
                                <w:sz w:val="18"/>
                                <w:szCs w:val="20"/>
                                <w:lang w:val="en-AU"/>
                              </w:rPr>
                            </w:pPr>
                            <w:r w:rsidRPr="002B5C9B">
                              <w:rPr>
                                <w:i/>
                                <w:iCs/>
                                <w:color w:val="808080" w:themeColor="background1" w:themeShade="80"/>
                                <w:sz w:val="18"/>
                                <w:szCs w:val="20"/>
                                <w:lang w:val="en-AU"/>
                              </w:rPr>
                              <w:t>Events (like this) foster community and are great to have for free to encourage a greater breadth of demographics in the audience. Candlelight Concert Prahran Square 2025</w:t>
                            </w:r>
                          </w:p>
                          <w:p w14:paraId="182BDB4F" w14:textId="3B1974A1" w:rsidR="00F77BB5" w:rsidRPr="002B5C9B" w:rsidRDefault="00F77BB5" w:rsidP="00F77BB5">
                            <w:pPr>
                              <w:rPr>
                                <w:i/>
                                <w:iCs/>
                                <w:color w:val="808080" w:themeColor="background1" w:themeShade="80"/>
                                <w:sz w:val="18"/>
                                <w:szCs w:val="20"/>
                                <w:lang w:val="en-AU"/>
                              </w:rPr>
                            </w:pPr>
                            <w:r w:rsidRPr="002B5C9B">
                              <w:rPr>
                                <w:i/>
                                <w:iCs/>
                                <w:color w:val="808080" w:themeColor="background1" w:themeShade="80"/>
                                <w:sz w:val="18"/>
                                <w:szCs w:val="20"/>
                              </w:rPr>
                              <w:t xml:space="preserve">Young people want activities not </w:t>
                            </w:r>
                            <w:r w:rsidR="001A0D34" w:rsidRPr="002B5C9B">
                              <w:rPr>
                                <w:i/>
                                <w:iCs/>
                                <w:color w:val="808080" w:themeColor="background1" w:themeShade="80"/>
                                <w:sz w:val="18"/>
                                <w:szCs w:val="20"/>
                              </w:rPr>
                              <w:t>centered</w:t>
                            </w:r>
                            <w:r w:rsidRPr="002B5C9B">
                              <w:rPr>
                                <w:i/>
                                <w:iCs/>
                                <w:color w:val="808080" w:themeColor="background1" w:themeShade="80"/>
                                <w:sz w:val="18"/>
                                <w:szCs w:val="20"/>
                              </w:rPr>
                              <w:t xml:space="preserve"> around alcohol or scheduled at night, for example, park runs at a suitable time rather than a Saturday morning as young people work on weekends, Youth Consultation </w:t>
                            </w:r>
                          </w:p>
                          <w:p w14:paraId="658929A8" w14:textId="77777777" w:rsidR="00F77BB5" w:rsidRPr="002B5C9B" w:rsidRDefault="00F77BB5" w:rsidP="00F77BB5">
                            <w:pPr>
                              <w:spacing w:before="0" w:after="160" w:line="259" w:lineRule="auto"/>
                              <w:jc w:val="left"/>
                              <w:rPr>
                                <w:i/>
                                <w:iCs/>
                                <w:color w:val="808080" w:themeColor="background1" w:themeShade="80"/>
                                <w:sz w:val="18"/>
                                <w:szCs w:val="20"/>
                                <w:lang w:val="en-AU"/>
                              </w:rPr>
                            </w:pPr>
                            <w:r w:rsidRPr="002B5C9B">
                              <w:rPr>
                                <w:i/>
                                <w:iCs/>
                                <w:color w:val="808080" w:themeColor="background1" w:themeShade="80"/>
                                <w:sz w:val="18"/>
                                <w:szCs w:val="20"/>
                                <w:lang w:val="en-AU"/>
                              </w:rPr>
                              <w:t>Connecting bike paths, tracks around ovals so it is easier to push a pram or ride a bike.</w:t>
                            </w:r>
                            <w:r w:rsidRPr="002B5C9B">
                              <w:rPr>
                                <w:i/>
                                <w:iCs/>
                                <w:color w:val="808080" w:themeColor="background1" w:themeShade="80"/>
                                <w:sz w:val="18"/>
                                <w:szCs w:val="20"/>
                              </w:rPr>
                              <w:t xml:space="preserve"> Youth Consultation</w:t>
                            </w:r>
                          </w:p>
                          <w:p w14:paraId="5A100891" w14:textId="77777777" w:rsidR="00F77BB5" w:rsidRPr="002B5C9B" w:rsidRDefault="00F77BB5" w:rsidP="00F77BB5">
                            <w:pPr>
                              <w:spacing w:before="0" w:after="160" w:line="259" w:lineRule="auto"/>
                              <w:jc w:val="left"/>
                              <w:rPr>
                                <w:i/>
                                <w:iCs/>
                                <w:color w:val="808080" w:themeColor="background1" w:themeShade="80"/>
                                <w:sz w:val="18"/>
                                <w:szCs w:val="20"/>
                                <w:lang w:val="en-AU"/>
                              </w:rPr>
                            </w:pPr>
                            <w:r w:rsidRPr="002B5C9B">
                              <w:rPr>
                                <w:i/>
                                <w:iCs/>
                                <w:color w:val="808080" w:themeColor="background1" w:themeShade="80"/>
                                <w:sz w:val="18"/>
                                <w:szCs w:val="20"/>
                                <w:lang w:val="en-AU"/>
                              </w:rPr>
                              <w:t xml:space="preserve">Having to prioritise where you spend money because everything is expensive. </w:t>
                            </w:r>
                            <w:r w:rsidRPr="002B5C9B">
                              <w:rPr>
                                <w:i/>
                                <w:iCs/>
                                <w:color w:val="808080" w:themeColor="background1" w:themeShade="80"/>
                                <w:sz w:val="18"/>
                                <w:szCs w:val="20"/>
                              </w:rPr>
                              <w:t>Youth Consultation</w:t>
                            </w:r>
                          </w:p>
                          <w:p w14:paraId="34258A27" w14:textId="77777777" w:rsidR="00F77BB5" w:rsidRPr="002B5C9B" w:rsidRDefault="00F77BB5" w:rsidP="00F77BB5">
                            <w:pPr>
                              <w:spacing w:before="0" w:after="160" w:line="256" w:lineRule="auto"/>
                              <w:jc w:val="left"/>
                              <w:rPr>
                                <w:rFonts w:asciiTheme="minorHAnsi" w:hAnsiTheme="minorHAnsi"/>
                                <w:i/>
                                <w:iCs/>
                                <w:color w:val="808080" w:themeColor="background1" w:themeShade="80"/>
                                <w:sz w:val="18"/>
                                <w:szCs w:val="20"/>
                              </w:rPr>
                            </w:pPr>
                            <w:r w:rsidRPr="002B5C9B">
                              <w:rPr>
                                <w:i/>
                                <w:iCs/>
                                <w:color w:val="808080" w:themeColor="background1" w:themeShade="80"/>
                                <w:sz w:val="18"/>
                                <w:szCs w:val="20"/>
                              </w:rPr>
                              <w:t>Falls prevention is very important, Spanish Community Group</w:t>
                            </w:r>
                          </w:p>
                          <w:p w14:paraId="1F31CE17" w14:textId="77777777" w:rsidR="00F77BB5" w:rsidRDefault="00F77BB5" w:rsidP="00F77B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C08349" id="_x0000_t202" coordsize="21600,21600" o:spt="202" path="m,l,21600r21600,l21600,xe">
                <v:stroke joinstyle="miter"/>
                <v:path gradientshapeok="t" o:connecttype="rect"/>
              </v:shapetype>
              <v:shape id="Text Box 2" o:spid="_x0000_s1026" type="#_x0000_t202" style="position:absolute;margin-left:450.7pt;margin-top:76.3pt;width:501.9pt;height:249.35pt;z-index:-2515665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">
                <v:textbox>
                  <w:txbxContent>
                    <w:p w14:paraId="1300C399" w14:textId="77777777" w:rsidR="00F77BB5" w:rsidRPr="002B5C9B" w:rsidRDefault="00F77BB5" w:rsidP="00F77BB5">
                      <w:pPr>
                        <w:rPr>
                          <w:lang w:val="en-AU"/>
                        </w:rPr>
                      </w:pPr>
                      <w:r>
                        <w:rPr>
                          <w:b/>
                          <w:bCs/>
                          <w:lang w:val="en-AU"/>
                        </w:rPr>
                        <w:t>Graphic idea: quotes/insights from Community Engagement i.e., People’s Pannel, Youth Forum, Event feedback:</w:t>
                      </w:r>
                    </w:p>
                    <w:p w14:paraId="1F5C92BC" w14:textId="77777777" w:rsidR="00F77BB5" w:rsidRPr="00B13A9B" w:rsidRDefault="00F77BB5" w:rsidP="00F77BB5">
                      <w:pPr>
                        <w:rPr>
                          <w:highlight w:val="yellow"/>
                          <w:lang w:val="en-AU"/>
                        </w:rPr>
                      </w:pPr>
                      <w:r w:rsidRPr="00B13A9B">
                        <w:rPr>
                          <w:noProof/>
                          <w:highlight w:val="yellow"/>
                          <w:lang w:val="en-AU"/>
                        </w:rPr>
                        <w:drawing>
                          <wp:inline distT="0" distB="0" distL="0" distR="0" wp14:anchorId="54BC0C9D" wp14:editId="4D3CCF15">
                            <wp:extent cx="4544059" cy="228632"/>
                            <wp:effectExtent l="0" t="0" r="0" b="0"/>
                            <wp:docPr id="596411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00921" name=""/>
                                    <pic:cNvPicPr/>
                                  </pic:nvPicPr>
                                  <pic:blipFill>
                                    <a:blip r:embed="rId16"/>
                                    <a:stretch>
                                      <a:fillRect/>
                                    </a:stretch>
                                  </pic:blipFill>
                                  <pic:spPr>
                                    <a:xfrm>
                                      <a:off x="0" y="0"/>
                                      <a:ext cx="4544059" cy="228632"/>
                                    </a:xfrm>
                                    <a:prstGeom prst="rect">
                                      <a:avLst/>
                                    </a:prstGeom>
                                  </pic:spPr>
                                </pic:pic>
                              </a:graphicData>
                            </a:graphic>
                          </wp:inline>
                        </w:drawing>
                      </w:r>
                    </w:p>
                    <w:p w14:paraId="3D75FB15" w14:textId="69AB1AA8" w:rsidR="00F77BB5" w:rsidRDefault="00F77BB5" w:rsidP="00F77BB5">
                      <w:pPr>
                        <w:rPr>
                          <w:i/>
                          <w:iCs/>
                          <w:lang w:val="en-AU"/>
                        </w:rPr>
                      </w:pPr>
                      <w:r w:rsidRPr="00B13A9B">
                        <w:rPr>
                          <w:i/>
                          <w:iCs/>
                          <w:noProof/>
                          <w:lang w:val="en-AU"/>
                        </w:rPr>
                        <w:drawing>
                          <wp:inline distT="0" distB="0" distL="0" distR="0" wp14:anchorId="30E12F9F" wp14:editId="49ECBC2E">
                            <wp:extent cx="4601217" cy="504895"/>
                            <wp:effectExtent l="0" t="0" r="8890" b="9525"/>
                            <wp:docPr id="73130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8007" name=""/>
                                    <pic:cNvPicPr/>
                                  </pic:nvPicPr>
                                  <pic:blipFill>
                                    <a:blip r:embed="rId17"/>
                                    <a:stretch>
                                      <a:fillRect/>
                                    </a:stretch>
                                  </pic:blipFill>
                                  <pic:spPr>
                                    <a:xfrm>
                                      <a:off x="0" y="0"/>
                                      <a:ext cx="4601217" cy="504895"/>
                                    </a:xfrm>
                                    <a:prstGeom prst="rect">
                                      <a:avLst/>
                                    </a:prstGeom>
                                  </pic:spPr>
                                </pic:pic>
                              </a:graphicData>
                            </a:graphic>
                          </wp:inline>
                        </w:drawing>
                      </w:r>
                      <w:r w:rsidRPr="002B5C9B">
                        <w:rPr>
                          <w:i/>
                          <w:iCs/>
                          <w:color w:val="808080" w:themeColor="background1" w:themeShade="80"/>
                          <w:sz w:val="16"/>
                          <w:szCs w:val="18"/>
                          <w:lang w:val="en-AU"/>
                        </w:rPr>
                        <w:t>People</w:t>
                      </w:r>
                      <w:r w:rsidR="00F66030">
                        <w:rPr>
                          <w:i/>
                          <w:iCs/>
                          <w:color w:val="808080" w:themeColor="background1" w:themeShade="80"/>
                          <w:sz w:val="16"/>
                          <w:szCs w:val="18"/>
                          <w:lang w:val="en-AU"/>
                        </w:rPr>
                        <w:t>’s</w:t>
                      </w:r>
                      <w:r w:rsidRPr="002B5C9B">
                        <w:rPr>
                          <w:i/>
                          <w:iCs/>
                          <w:color w:val="808080" w:themeColor="background1" w:themeShade="80"/>
                          <w:sz w:val="16"/>
                          <w:szCs w:val="18"/>
                          <w:lang w:val="en-AU"/>
                        </w:rPr>
                        <w:t xml:space="preserve"> Panel 2025</w:t>
                      </w:r>
                    </w:p>
                    <w:p w14:paraId="722E24B9" w14:textId="77777777" w:rsidR="00F77BB5" w:rsidRPr="002B5C9B" w:rsidRDefault="00F77BB5" w:rsidP="00F77BB5">
                      <w:pPr>
                        <w:rPr>
                          <w:i/>
                          <w:iCs/>
                          <w:color w:val="808080" w:themeColor="background1" w:themeShade="80"/>
                          <w:sz w:val="18"/>
                          <w:szCs w:val="20"/>
                          <w:lang w:val="en-AU"/>
                        </w:rPr>
                      </w:pPr>
                    </w:p>
                    <w:p w14:paraId="6F43D413" w14:textId="77777777" w:rsidR="00F77BB5" w:rsidRPr="002B5C9B" w:rsidRDefault="00F77BB5" w:rsidP="00F77BB5">
                      <w:pPr>
                        <w:rPr>
                          <w:i/>
                          <w:iCs/>
                          <w:color w:val="808080" w:themeColor="background1" w:themeShade="80"/>
                          <w:sz w:val="18"/>
                          <w:szCs w:val="20"/>
                          <w:lang w:val="en-AU"/>
                        </w:rPr>
                      </w:pPr>
                      <w:r w:rsidRPr="002B5C9B">
                        <w:rPr>
                          <w:i/>
                          <w:iCs/>
                          <w:color w:val="808080" w:themeColor="background1" w:themeShade="80"/>
                          <w:sz w:val="18"/>
                          <w:szCs w:val="20"/>
                          <w:lang w:val="en-AU"/>
                        </w:rPr>
                        <w:t>Events (like this) foster community and are great to have for free to encourage a greater breadth of demographics in the audience. Candlelight Concert Prahran Square 2025</w:t>
                      </w:r>
                    </w:p>
                    <w:p w14:paraId="182BDB4F" w14:textId="3B1974A1" w:rsidR="00F77BB5" w:rsidRPr="002B5C9B" w:rsidRDefault="00F77BB5" w:rsidP="00F77BB5">
                      <w:pPr>
                        <w:rPr>
                          <w:i/>
                          <w:iCs/>
                          <w:color w:val="808080" w:themeColor="background1" w:themeShade="80"/>
                          <w:sz w:val="18"/>
                          <w:szCs w:val="20"/>
                          <w:lang w:val="en-AU"/>
                        </w:rPr>
                      </w:pPr>
                      <w:r w:rsidRPr="002B5C9B">
                        <w:rPr>
                          <w:i/>
                          <w:iCs/>
                          <w:color w:val="808080" w:themeColor="background1" w:themeShade="80"/>
                          <w:sz w:val="18"/>
                          <w:szCs w:val="20"/>
                        </w:rPr>
                        <w:t xml:space="preserve">Young people want activities not </w:t>
                      </w:r>
                      <w:r w:rsidR="001A0D34" w:rsidRPr="002B5C9B">
                        <w:rPr>
                          <w:i/>
                          <w:iCs/>
                          <w:color w:val="808080" w:themeColor="background1" w:themeShade="80"/>
                          <w:sz w:val="18"/>
                          <w:szCs w:val="20"/>
                        </w:rPr>
                        <w:t>centered</w:t>
                      </w:r>
                      <w:r w:rsidRPr="002B5C9B">
                        <w:rPr>
                          <w:i/>
                          <w:iCs/>
                          <w:color w:val="808080" w:themeColor="background1" w:themeShade="80"/>
                          <w:sz w:val="18"/>
                          <w:szCs w:val="20"/>
                        </w:rPr>
                        <w:t xml:space="preserve"> around alcohol or scheduled at night, for example, park runs at a suitable time rather than a Saturday morning as young people work on weekends, Youth Consultation </w:t>
                      </w:r>
                    </w:p>
                    <w:p w14:paraId="658929A8" w14:textId="77777777" w:rsidR="00F77BB5" w:rsidRPr="002B5C9B" w:rsidRDefault="00F77BB5" w:rsidP="00F77BB5">
                      <w:pPr>
                        <w:spacing w:before="0" w:after="160" w:line="259" w:lineRule="auto"/>
                        <w:jc w:val="left"/>
                        <w:rPr>
                          <w:i/>
                          <w:iCs/>
                          <w:color w:val="808080" w:themeColor="background1" w:themeShade="80"/>
                          <w:sz w:val="18"/>
                          <w:szCs w:val="20"/>
                          <w:lang w:val="en-AU"/>
                        </w:rPr>
                      </w:pPr>
                      <w:r w:rsidRPr="002B5C9B">
                        <w:rPr>
                          <w:i/>
                          <w:iCs/>
                          <w:color w:val="808080" w:themeColor="background1" w:themeShade="80"/>
                          <w:sz w:val="18"/>
                          <w:szCs w:val="20"/>
                          <w:lang w:val="en-AU"/>
                        </w:rPr>
                        <w:t>Connecting bike paths, tracks around ovals so it is easier to push a pram or ride a bike.</w:t>
                      </w:r>
                      <w:r w:rsidRPr="002B5C9B">
                        <w:rPr>
                          <w:i/>
                          <w:iCs/>
                          <w:color w:val="808080" w:themeColor="background1" w:themeShade="80"/>
                          <w:sz w:val="18"/>
                          <w:szCs w:val="20"/>
                        </w:rPr>
                        <w:t xml:space="preserve"> Youth Consultation</w:t>
                      </w:r>
                    </w:p>
                    <w:p w14:paraId="5A100891" w14:textId="77777777" w:rsidR="00F77BB5" w:rsidRPr="002B5C9B" w:rsidRDefault="00F77BB5" w:rsidP="00F77BB5">
                      <w:pPr>
                        <w:spacing w:before="0" w:after="160" w:line="259" w:lineRule="auto"/>
                        <w:jc w:val="left"/>
                        <w:rPr>
                          <w:i/>
                          <w:iCs/>
                          <w:color w:val="808080" w:themeColor="background1" w:themeShade="80"/>
                          <w:sz w:val="18"/>
                          <w:szCs w:val="20"/>
                          <w:lang w:val="en-AU"/>
                        </w:rPr>
                      </w:pPr>
                      <w:r w:rsidRPr="002B5C9B">
                        <w:rPr>
                          <w:i/>
                          <w:iCs/>
                          <w:color w:val="808080" w:themeColor="background1" w:themeShade="80"/>
                          <w:sz w:val="18"/>
                          <w:szCs w:val="20"/>
                          <w:lang w:val="en-AU"/>
                        </w:rPr>
                        <w:t xml:space="preserve">Having to prioritise where you spend money because everything is expensive. </w:t>
                      </w:r>
                      <w:r w:rsidRPr="002B5C9B">
                        <w:rPr>
                          <w:i/>
                          <w:iCs/>
                          <w:color w:val="808080" w:themeColor="background1" w:themeShade="80"/>
                          <w:sz w:val="18"/>
                          <w:szCs w:val="20"/>
                        </w:rPr>
                        <w:t>Youth Consultation</w:t>
                      </w:r>
                    </w:p>
                    <w:p w14:paraId="34258A27" w14:textId="77777777" w:rsidR="00F77BB5" w:rsidRPr="002B5C9B" w:rsidRDefault="00F77BB5" w:rsidP="00F77BB5">
                      <w:pPr>
                        <w:spacing w:before="0" w:after="160" w:line="256" w:lineRule="auto"/>
                        <w:jc w:val="left"/>
                        <w:rPr>
                          <w:rFonts w:asciiTheme="minorHAnsi" w:hAnsiTheme="minorHAnsi"/>
                          <w:i/>
                          <w:iCs/>
                          <w:color w:val="808080" w:themeColor="background1" w:themeShade="80"/>
                          <w:sz w:val="18"/>
                          <w:szCs w:val="20"/>
                        </w:rPr>
                      </w:pPr>
                      <w:r w:rsidRPr="002B5C9B">
                        <w:rPr>
                          <w:i/>
                          <w:iCs/>
                          <w:color w:val="808080" w:themeColor="background1" w:themeShade="80"/>
                          <w:sz w:val="18"/>
                          <w:szCs w:val="20"/>
                        </w:rPr>
                        <w:t>Falls prevention is very important, Spanish Community Group</w:t>
                      </w:r>
                    </w:p>
                    <w:p w14:paraId="1F31CE17" w14:textId="77777777" w:rsidR="00F77BB5" w:rsidRDefault="00F77BB5" w:rsidP="00F77BB5"/>
                  </w:txbxContent>
                </v:textbox>
                <w10:wrap type="tight" anchorx="margin"/>
              </v:shape>
            </w:pict>
          </mc:Fallback>
        </mc:AlternateContent>
      </w:r>
    </w:p>
    <w:p w14:paraId="45133B83" w14:textId="77777777" w:rsidR="00880DC6" w:rsidRPr="00C5221A" w:rsidRDefault="00880DC6" w:rsidP="000314C5">
      <w:pPr>
        <w:pStyle w:val="Heading3"/>
      </w:pPr>
      <w:bookmarkStart w:id="4" w:name="_Toc204090165"/>
      <w:r w:rsidRPr="00C5221A">
        <w:lastRenderedPageBreak/>
        <w:t>How this strategy fits with others</w:t>
      </w:r>
      <w:bookmarkEnd w:id="4"/>
    </w:p>
    <w:p w14:paraId="7B4CD013" w14:textId="515F7E14" w:rsidR="008A6F62" w:rsidRPr="00C5221A" w:rsidRDefault="00950BEB" w:rsidP="008A5C43">
      <w:pPr>
        <w:jc w:val="left"/>
        <w:rPr>
          <w:rFonts w:ascii="Aptos" w:hAnsi="Aptos" w:cstheme="minorHAnsi"/>
          <w:lang w:val="en-AU"/>
        </w:rPr>
      </w:pPr>
      <w:r w:rsidRPr="00C5221A">
        <w:rPr>
          <w:rFonts w:ascii="Aptos" w:eastAsia="Arial" w:hAnsi="Aptos" w:cstheme="minorHAnsi"/>
          <w:lang w:val="en-AU"/>
        </w:rPr>
        <w:t xml:space="preserve">This Strategy sits within our broader strategic planning framework and aligns with </w:t>
      </w:r>
      <w:r w:rsidRPr="00C5221A">
        <w:rPr>
          <w:rFonts w:ascii="Aptos" w:eastAsia="Arial" w:hAnsi="Aptos" w:cstheme="minorHAnsi"/>
          <w:szCs w:val="20"/>
          <w:lang w:val="en-AU"/>
        </w:rPr>
        <w:t>state and federal policy directions</w:t>
      </w:r>
      <w:r w:rsidRPr="00C5221A">
        <w:rPr>
          <w:rFonts w:ascii="Aptos" w:hAnsi="Aptos" w:cstheme="minorHAnsi"/>
          <w:lang w:val="en-AU"/>
        </w:rPr>
        <w:t>.</w:t>
      </w:r>
      <w:r w:rsidR="000747CD" w:rsidRPr="00C5221A">
        <w:rPr>
          <w:rFonts w:ascii="Aptos" w:hAnsi="Aptos" w:cstheme="minorHAnsi"/>
          <w:lang w:val="en-AU"/>
        </w:rPr>
        <w:t xml:space="preserve"> </w:t>
      </w:r>
      <w:r w:rsidR="008A6F62" w:rsidRPr="00C5221A">
        <w:rPr>
          <w:rFonts w:ascii="Aptos" w:eastAsia="Arial" w:hAnsi="Aptos" w:cs="Arial"/>
          <w:lang w:val="en-AU"/>
        </w:rPr>
        <w:t xml:space="preserve">A more detailed view of this is available in </w:t>
      </w:r>
      <w:r w:rsidR="008A6F62" w:rsidRPr="00C5221A">
        <w:rPr>
          <w:rFonts w:ascii="Aptos" w:eastAsia="Arial" w:hAnsi="Aptos" w:cs="Arial"/>
          <w:b/>
          <w:bCs/>
          <w:lang w:val="en-AU"/>
        </w:rPr>
        <w:t xml:space="preserve">Appendix </w:t>
      </w:r>
      <w:r w:rsidR="006E7635" w:rsidRPr="00C5221A">
        <w:rPr>
          <w:rFonts w:ascii="Aptos" w:eastAsia="Arial" w:hAnsi="Aptos" w:cs="Arial"/>
          <w:b/>
          <w:bCs/>
          <w:lang w:val="en-AU"/>
        </w:rPr>
        <w:t>1</w:t>
      </w:r>
      <w:r w:rsidR="008A6F62" w:rsidRPr="00C5221A">
        <w:rPr>
          <w:rFonts w:ascii="Aptos" w:eastAsia="Arial" w:hAnsi="Aptos" w:cs="Arial"/>
          <w:lang w:val="en-AU"/>
        </w:rPr>
        <w:t>.</w:t>
      </w:r>
    </w:p>
    <w:p w14:paraId="3FA2FF4E" w14:textId="77777777" w:rsidR="00B82705" w:rsidRPr="00C5221A" w:rsidRDefault="00B82705" w:rsidP="008A5C43">
      <w:pPr>
        <w:rPr>
          <w:rFonts w:ascii="Aptos" w:hAnsi="Aptos"/>
          <w:color w:val="1F4E79" w:themeColor="accent1" w:themeShade="80"/>
          <w:sz w:val="22"/>
          <w:szCs w:val="24"/>
          <w:lang w:val="en-AU"/>
        </w:rPr>
      </w:pPr>
      <w:r w:rsidRPr="00C5221A">
        <w:rPr>
          <w:rFonts w:ascii="Aptos" w:hAnsi="Aptos"/>
          <w:color w:val="1F4E79" w:themeColor="accent1" w:themeShade="80"/>
          <w:sz w:val="22"/>
          <w:szCs w:val="24"/>
          <w:lang w:val="en-AU"/>
        </w:rPr>
        <w:t xml:space="preserve">Community Vision 2040 </w:t>
      </w:r>
    </w:p>
    <w:p w14:paraId="70FAE15E" w14:textId="7FD90CC5" w:rsidR="00950BEB" w:rsidRPr="00C5221A" w:rsidRDefault="000747CD" w:rsidP="008A5C43">
      <w:pPr>
        <w:jc w:val="left"/>
        <w:rPr>
          <w:rFonts w:ascii="Aptos" w:hAnsi="Aptos" w:cstheme="minorHAnsi"/>
          <w:lang w:val="en-AU"/>
        </w:rPr>
      </w:pPr>
      <w:r w:rsidRPr="00C5221A">
        <w:rPr>
          <w:rFonts w:ascii="Aptos" w:hAnsi="Aptos" w:cstheme="minorHAnsi"/>
          <w:lang w:val="en-AU"/>
        </w:rPr>
        <w:t xml:space="preserve">Our Community Vision </w:t>
      </w:r>
      <w:r w:rsidR="008B3411" w:rsidRPr="00C5221A">
        <w:rPr>
          <w:rFonts w:ascii="Aptos" w:hAnsi="Aptos" w:cstheme="minorHAnsi"/>
          <w:lang w:val="en-AU"/>
        </w:rPr>
        <w:t xml:space="preserve">and its six supporting principles </w:t>
      </w:r>
      <w:r w:rsidR="00073AD5" w:rsidRPr="00C5221A">
        <w:rPr>
          <w:rFonts w:ascii="Aptos" w:hAnsi="Aptos" w:cstheme="minorHAnsi"/>
          <w:lang w:val="en-AU"/>
        </w:rPr>
        <w:t>reflect</w:t>
      </w:r>
      <w:r w:rsidR="0089163A" w:rsidRPr="00C5221A">
        <w:rPr>
          <w:rFonts w:ascii="Aptos" w:hAnsi="Aptos" w:cstheme="minorHAnsi"/>
          <w:lang w:val="en-AU"/>
        </w:rPr>
        <w:t xml:space="preserve"> our community’s aspirations for the future of our </w:t>
      </w:r>
      <w:r w:rsidR="00073AD5" w:rsidRPr="00C5221A">
        <w:rPr>
          <w:rFonts w:ascii="Aptos" w:hAnsi="Aptos" w:cstheme="minorHAnsi"/>
          <w:lang w:val="en-AU"/>
        </w:rPr>
        <w:t>city</w:t>
      </w:r>
      <w:r w:rsidRPr="00C5221A">
        <w:rPr>
          <w:rFonts w:ascii="Aptos" w:hAnsi="Aptos" w:cstheme="minorHAnsi"/>
          <w:lang w:val="en-AU"/>
        </w:rPr>
        <w:t xml:space="preserve">. This </w:t>
      </w:r>
      <w:r w:rsidR="00FE3E31" w:rsidRPr="00C5221A">
        <w:rPr>
          <w:rFonts w:ascii="Aptos" w:hAnsi="Aptos" w:cstheme="minorHAnsi"/>
          <w:lang w:val="en-AU"/>
        </w:rPr>
        <w:t>s</w:t>
      </w:r>
      <w:r w:rsidRPr="00C5221A">
        <w:rPr>
          <w:rFonts w:ascii="Aptos" w:hAnsi="Aptos" w:cstheme="minorHAnsi"/>
          <w:lang w:val="en-AU"/>
        </w:rPr>
        <w:t xml:space="preserve">trategy </w:t>
      </w:r>
      <w:r w:rsidR="00FE3E31" w:rsidRPr="00C5221A">
        <w:rPr>
          <w:rFonts w:ascii="Aptos" w:hAnsi="Aptos" w:cstheme="minorHAnsi"/>
          <w:lang w:val="en-AU"/>
        </w:rPr>
        <w:t>supports</w:t>
      </w:r>
      <w:r w:rsidRPr="00C5221A">
        <w:rPr>
          <w:rFonts w:ascii="Aptos" w:hAnsi="Aptos" w:cstheme="minorHAnsi"/>
          <w:lang w:val="en-AU"/>
        </w:rPr>
        <w:t xml:space="preserve"> th</w:t>
      </w:r>
      <w:r w:rsidR="0089163A" w:rsidRPr="00C5221A">
        <w:rPr>
          <w:rFonts w:ascii="Aptos" w:hAnsi="Aptos" w:cstheme="minorHAnsi"/>
          <w:lang w:val="en-AU"/>
        </w:rPr>
        <w:t>e</w:t>
      </w:r>
      <w:r w:rsidRPr="00C5221A">
        <w:rPr>
          <w:rFonts w:ascii="Aptos" w:hAnsi="Aptos" w:cstheme="minorHAnsi"/>
          <w:lang w:val="en-AU"/>
        </w:rPr>
        <w:t xml:space="preserve"> vision by focusing on health and wellbeing outcomes that help people feel safe, connected, supported and able to live well.</w:t>
      </w:r>
    </w:p>
    <w:tbl>
      <w:tblPr>
        <w:tblStyle w:val="TableGrid"/>
        <w:tblW w:w="534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795"/>
        <w:gridCol w:w="1795"/>
        <w:gridCol w:w="1795"/>
        <w:gridCol w:w="1795"/>
        <w:gridCol w:w="1799"/>
      </w:tblGrid>
      <w:tr w:rsidR="00322152" w:rsidRPr="00C5221A" w14:paraId="4CF7AD33" w14:textId="77777777" w:rsidTr="00577465">
        <w:tc>
          <w:tcPr>
            <w:tcW w:w="5000" w:type="pct"/>
            <w:gridSpan w:val="6"/>
            <w:shd w:val="clear" w:color="auto" w:fill="1F4E79" w:themeFill="accent1" w:themeFillShade="80"/>
          </w:tcPr>
          <w:p w14:paraId="68C5B38D" w14:textId="1F343542" w:rsidR="00322152" w:rsidRPr="00C5221A" w:rsidRDefault="00322152" w:rsidP="00DD1E62">
            <w:pPr>
              <w:spacing w:before="60" w:after="60"/>
              <w:jc w:val="center"/>
              <w:rPr>
                <w:rFonts w:ascii="Aptos" w:hAnsi="Aptos" w:cstheme="minorHAnsi"/>
                <w:b/>
                <w:bCs/>
                <w:color w:val="FFFFFF" w:themeColor="background1"/>
                <w:lang w:val="en-AU"/>
              </w:rPr>
            </w:pPr>
            <w:r w:rsidRPr="00C5221A">
              <w:rPr>
                <w:rFonts w:ascii="Aptos" w:hAnsi="Aptos" w:cstheme="minorHAnsi"/>
                <w:b/>
                <w:bCs/>
                <w:color w:val="FFFFFF" w:themeColor="background1"/>
                <w:lang w:val="en-AU"/>
              </w:rPr>
              <w:t>Community Vision 2040</w:t>
            </w:r>
          </w:p>
        </w:tc>
      </w:tr>
      <w:tr w:rsidR="00322152" w:rsidRPr="00C5221A" w14:paraId="53B99C6B" w14:textId="77777777" w:rsidTr="00577465">
        <w:tc>
          <w:tcPr>
            <w:tcW w:w="5000" w:type="pct"/>
            <w:gridSpan w:val="6"/>
            <w:tcBorders>
              <w:bottom w:val="single" w:sz="12" w:space="0" w:color="FFFFFF" w:themeColor="background1"/>
            </w:tcBorders>
            <w:shd w:val="clear" w:color="auto" w:fill="BDD6EE" w:themeFill="accent1" w:themeFillTint="66"/>
          </w:tcPr>
          <w:p w14:paraId="77BC438A" w14:textId="1C217175" w:rsidR="00322152" w:rsidRPr="00C5221A" w:rsidRDefault="00322152" w:rsidP="00DD1E6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Welcome to Stonnington 2040.</w:t>
            </w:r>
            <w:r w:rsidRPr="00C5221A">
              <w:rPr>
                <w:rFonts w:cs="Arial"/>
                <w:b/>
                <w:bCs/>
                <w:sz w:val="16"/>
                <w:szCs w:val="16"/>
                <w:lang w:val="en-AU"/>
              </w:rPr>
              <w:t>  </w:t>
            </w:r>
          </w:p>
          <w:p w14:paraId="0C77F634" w14:textId="4A0A54BF" w:rsidR="00322152" w:rsidRPr="00C5221A" w:rsidRDefault="00322152" w:rsidP="00DD1E6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A modern, sustainable and interconnected community that supports the good health and wellbeing of all.</w:t>
            </w:r>
            <w:r w:rsidRPr="00C5221A">
              <w:rPr>
                <w:rFonts w:cs="Arial"/>
                <w:b/>
                <w:bCs/>
                <w:sz w:val="16"/>
                <w:szCs w:val="16"/>
                <w:lang w:val="en-AU"/>
              </w:rPr>
              <w:t>   </w:t>
            </w:r>
          </w:p>
          <w:p w14:paraId="59FD30F9" w14:textId="1AA1A737" w:rsidR="00322152" w:rsidRPr="00C5221A" w:rsidRDefault="00322152" w:rsidP="00DD1E62">
            <w:pPr>
              <w:spacing w:before="60" w:after="60"/>
              <w:jc w:val="center"/>
              <w:rPr>
                <w:rFonts w:ascii="Aptos" w:hAnsi="Aptos" w:cstheme="minorHAnsi"/>
                <w:lang w:val="en-AU"/>
              </w:rPr>
            </w:pPr>
            <w:r w:rsidRPr="00C5221A">
              <w:rPr>
                <w:rFonts w:ascii="Aptos" w:hAnsi="Aptos" w:cstheme="minorHAnsi"/>
                <w:b/>
                <w:bCs/>
                <w:sz w:val="16"/>
                <w:szCs w:val="16"/>
                <w:lang w:val="en-AU"/>
              </w:rPr>
              <w:t>Our community is a safe, accessible and creative city that celebrates and embraces all cultures including First Nations peoples past and present.</w:t>
            </w:r>
            <w:r w:rsidRPr="00C5221A">
              <w:rPr>
                <w:rFonts w:cs="Arial"/>
                <w:b/>
                <w:bCs/>
                <w:sz w:val="16"/>
                <w:szCs w:val="16"/>
                <w:lang w:val="en-AU"/>
              </w:rPr>
              <w:t> </w:t>
            </w:r>
          </w:p>
        </w:tc>
      </w:tr>
      <w:tr w:rsidR="00322152" w:rsidRPr="00C5221A" w14:paraId="3685E3CC" w14:textId="77777777" w:rsidTr="00577465">
        <w:tc>
          <w:tcPr>
            <w:tcW w:w="833" w:type="pct"/>
            <w:tcBorders>
              <w:top w:val="single" w:sz="12" w:space="0" w:color="FFFFFF" w:themeColor="background1"/>
              <w:right w:val="single" w:sz="12" w:space="0" w:color="FFFFFF" w:themeColor="background1"/>
            </w:tcBorders>
            <w:shd w:val="clear" w:color="auto" w:fill="DEEAF6" w:themeFill="accent1" w:themeFillTint="33"/>
          </w:tcPr>
          <w:p w14:paraId="3B8E76EE" w14:textId="51550788"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Safeguard the character, heritage, and history of streetscapes whilst growing sustainably in the interest of the community</w:t>
            </w:r>
            <w:r w:rsidRPr="00C5221A">
              <w:rPr>
                <w:rFonts w:cs="Arial"/>
                <w:sz w:val="16"/>
                <w:szCs w:val="16"/>
                <w:lang w:val="en-AU"/>
              </w:rPr>
              <w:t> </w:t>
            </w:r>
          </w:p>
        </w:tc>
        <w:tc>
          <w:tcPr>
            <w:tcW w:w="833" w:type="pct"/>
            <w:tcBorders>
              <w:top w:val="single" w:sz="12" w:space="0" w:color="FFFFFF" w:themeColor="background1"/>
              <w:left w:val="single" w:sz="12" w:space="0" w:color="FFFFFF" w:themeColor="background1"/>
              <w:right w:val="single" w:sz="12" w:space="0" w:color="FFFFFF" w:themeColor="background1"/>
            </w:tcBorders>
            <w:shd w:val="clear" w:color="auto" w:fill="DEEAF6" w:themeFill="accent1" w:themeFillTint="33"/>
          </w:tcPr>
          <w:p w14:paraId="780F5AE7" w14:textId="02833700"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Take climate and environmental action, protect biodiversity and pursue eco-friendly ways of living, guided by the United Nations Sustainable Development Goals</w:t>
            </w:r>
            <w:r w:rsidRPr="00C5221A">
              <w:rPr>
                <w:rFonts w:cs="Arial"/>
                <w:sz w:val="16"/>
                <w:szCs w:val="16"/>
                <w:lang w:val="en-AU"/>
              </w:rPr>
              <w:t> </w:t>
            </w:r>
          </w:p>
        </w:tc>
        <w:tc>
          <w:tcPr>
            <w:tcW w:w="833" w:type="pct"/>
            <w:tcBorders>
              <w:top w:val="single" w:sz="12" w:space="0" w:color="FFFFFF" w:themeColor="background1"/>
              <w:left w:val="single" w:sz="12" w:space="0" w:color="FFFFFF" w:themeColor="background1"/>
              <w:right w:val="single" w:sz="12" w:space="0" w:color="FFFFFF" w:themeColor="background1"/>
            </w:tcBorders>
            <w:shd w:val="clear" w:color="auto" w:fill="DEEAF6" w:themeFill="accent1" w:themeFillTint="33"/>
          </w:tcPr>
          <w:p w14:paraId="6D8998BA" w14:textId="135716C9"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Be a caring and compassionate city that promotes and facilitates opportunities for community connections</w:t>
            </w:r>
            <w:r w:rsidRPr="00C5221A">
              <w:rPr>
                <w:rFonts w:cs="Arial"/>
                <w:sz w:val="16"/>
                <w:szCs w:val="16"/>
                <w:lang w:val="en-AU"/>
              </w:rPr>
              <w:t> </w:t>
            </w:r>
          </w:p>
        </w:tc>
        <w:tc>
          <w:tcPr>
            <w:tcW w:w="833" w:type="pct"/>
            <w:tcBorders>
              <w:top w:val="single" w:sz="12" w:space="0" w:color="FFFFFF" w:themeColor="background1"/>
              <w:left w:val="single" w:sz="12" w:space="0" w:color="FFFFFF" w:themeColor="background1"/>
              <w:right w:val="single" w:sz="12" w:space="0" w:color="FFFFFF" w:themeColor="background1"/>
            </w:tcBorders>
            <w:shd w:val="clear" w:color="auto" w:fill="DEEAF6" w:themeFill="accent1" w:themeFillTint="33"/>
          </w:tcPr>
          <w:p w14:paraId="033DCD23" w14:textId="30EC8312"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Have accountable and transparent governance with community representation in decision making through accessible and consultative communication</w:t>
            </w:r>
            <w:r w:rsidRPr="00C5221A">
              <w:rPr>
                <w:rFonts w:cs="Arial"/>
                <w:sz w:val="16"/>
                <w:szCs w:val="16"/>
                <w:lang w:val="en-AU"/>
              </w:rPr>
              <w:t> </w:t>
            </w:r>
          </w:p>
        </w:tc>
        <w:tc>
          <w:tcPr>
            <w:tcW w:w="833" w:type="pct"/>
            <w:tcBorders>
              <w:top w:val="single" w:sz="12" w:space="0" w:color="FFFFFF" w:themeColor="background1"/>
              <w:left w:val="single" w:sz="12" w:space="0" w:color="FFFFFF" w:themeColor="background1"/>
              <w:right w:val="single" w:sz="12" w:space="0" w:color="FFFFFF" w:themeColor="background1"/>
            </w:tcBorders>
            <w:shd w:val="clear" w:color="auto" w:fill="DEEAF6" w:themeFill="accent1" w:themeFillTint="33"/>
          </w:tcPr>
          <w:p w14:paraId="4F6D26F2" w14:textId="6DE22CED"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Provide safe and accessible public spaces for the community to gather and participate in arts, sports and recreation</w:t>
            </w:r>
            <w:r w:rsidRPr="00C5221A">
              <w:rPr>
                <w:rFonts w:cs="Arial"/>
                <w:sz w:val="16"/>
                <w:szCs w:val="16"/>
                <w:lang w:val="en-AU"/>
              </w:rPr>
              <w:t> </w:t>
            </w:r>
          </w:p>
          <w:p w14:paraId="78B8FED2" w14:textId="77777777" w:rsidR="00322152" w:rsidRPr="00C5221A" w:rsidRDefault="00322152" w:rsidP="00DD1E62">
            <w:pPr>
              <w:spacing w:before="60" w:after="60"/>
              <w:jc w:val="center"/>
              <w:rPr>
                <w:rFonts w:ascii="Aptos" w:hAnsi="Aptos" w:cstheme="minorHAnsi"/>
                <w:sz w:val="16"/>
                <w:szCs w:val="16"/>
                <w:lang w:val="en-AU"/>
              </w:rPr>
            </w:pPr>
          </w:p>
        </w:tc>
        <w:tc>
          <w:tcPr>
            <w:tcW w:w="833" w:type="pct"/>
            <w:tcBorders>
              <w:top w:val="single" w:sz="12" w:space="0" w:color="FFFFFF" w:themeColor="background1"/>
              <w:left w:val="single" w:sz="12" w:space="0" w:color="FFFFFF" w:themeColor="background1"/>
            </w:tcBorders>
            <w:shd w:val="clear" w:color="auto" w:fill="DEEAF6" w:themeFill="accent1" w:themeFillTint="33"/>
          </w:tcPr>
          <w:p w14:paraId="6BFB072E" w14:textId="3E1EDAE2" w:rsidR="00322152" w:rsidRPr="00C5221A" w:rsidRDefault="00322152" w:rsidP="00DD1E62">
            <w:pPr>
              <w:spacing w:before="60" w:after="60"/>
              <w:jc w:val="center"/>
              <w:rPr>
                <w:rFonts w:ascii="Aptos" w:hAnsi="Aptos" w:cstheme="minorHAnsi"/>
                <w:sz w:val="16"/>
                <w:szCs w:val="16"/>
                <w:lang w:val="en-AU"/>
              </w:rPr>
            </w:pPr>
            <w:r w:rsidRPr="00C5221A">
              <w:rPr>
                <w:rFonts w:ascii="Aptos" w:hAnsi="Aptos" w:cstheme="minorHAnsi"/>
                <w:sz w:val="16"/>
                <w:szCs w:val="16"/>
                <w:lang w:val="en-AU"/>
              </w:rPr>
              <w:t>Provide access to a variety of quality services and amenities, regardless of a person's resources or ability, within 20 minutes of where they live</w:t>
            </w:r>
          </w:p>
        </w:tc>
      </w:tr>
    </w:tbl>
    <w:p w14:paraId="23D2A1D2" w14:textId="180E395E" w:rsidR="00F21434" w:rsidRPr="00C5221A" w:rsidRDefault="00F21434" w:rsidP="008A5C43">
      <w:pPr>
        <w:rPr>
          <w:rFonts w:ascii="Aptos" w:hAnsi="Aptos"/>
          <w:color w:val="1F4E79" w:themeColor="accent1" w:themeShade="80"/>
          <w:sz w:val="22"/>
          <w:szCs w:val="24"/>
          <w:lang w:val="en-AU"/>
        </w:rPr>
      </w:pPr>
      <w:r w:rsidRPr="00C5221A">
        <w:rPr>
          <w:rFonts w:ascii="Aptos" w:hAnsi="Aptos"/>
          <w:color w:val="1F4E79" w:themeColor="accent1" w:themeShade="80"/>
          <w:sz w:val="22"/>
          <w:szCs w:val="24"/>
          <w:lang w:val="en-AU"/>
        </w:rPr>
        <w:t>Council Plan</w:t>
      </w:r>
      <w:r w:rsidR="00FE3E31" w:rsidRPr="00C5221A">
        <w:rPr>
          <w:rFonts w:ascii="Aptos" w:hAnsi="Aptos"/>
          <w:color w:val="1F4E79" w:themeColor="accent1" w:themeShade="80"/>
          <w:sz w:val="22"/>
          <w:szCs w:val="24"/>
          <w:lang w:val="en-AU"/>
        </w:rPr>
        <w:t xml:space="preserve"> 2025-29</w:t>
      </w:r>
      <w:r w:rsidR="00452D54">
        <w:rPr>
          <w:rFonts w:ascii="Aptos" w:hAnsi="Aptos"/>
          <w:color w:val="1F4E79" w:themeColor="accent1" w:themeShade="80"/>
          <w:sz w:val="22"/>
          <w:szCs w:val="24"/>
          <w:lang w:val="en-AU"/>
        </w:rPr>
        <w:t xml:space="preserve"> </w:t>
      </w:r>
    </w:p>
    <w:p w14:paraId="3C5F165E" w14:textId="37473E4B" w:rsidR="00F536F7" w:rsidRPr="00C5221A" w:rsidRDefault="00322152" w:rsidP="008A5C43">
      <w:pPr>
        <w:jc w:val="left"/>
        <w:rPr>
          <w:rFonts w:ascii="Aptos" w:hAnsi="Aptos" w:cstheme="minorHAnsi"/>
          <w:szCs w:val="20"/>
          <w:lang w:val="en-AU"/>
        </w:rPr>
      </w:pPr>
      <w:r w:rsidRPr="00C5221A">
        <w:rPr>
          <w:rFonts w:ascii="Aptos" w:hAnsi="Aptos" w:cstheme="minorHAnsi"/>
          <w:szCs w:val="20"/>
          <w:lang w:val="en-AU"/>
        </w:rPr>
        <w:t>The Council Plan outlines five strategic directions that guide our work across the city. Th</w:t>
      </w:r>
      <w:r w:rsidR="0099449D" w:rsidRPr="00C5221A">
        <w:rPr>
          <w:rFonts w:ascii="Aptos" w:hAnsi="Aptos" w:cstheme="minorHAnsi"/>
          <w:szCs w:val="20"/>
          <w:lang w:val="en-AU"/>
        </w:rPr>
        <w:t>is strategy</w:t>
      </w:r>
      <w:r w:rsidRPr="00C5221A">
        <w:rPr>
          <w:rFonts w:ascii="Aptos" w:hAnsi="Aptos" w:cstheme="minorHAnsi"/>
          <w:szCs w:val="20"/>
          <w:lang w:val="en-AU"/>
        </w:rPr>
        <w:t xml:space="preserve"> directly supports th</w:t>
      </w:r>
      <w:r w:rsidR="0099449D" w:rsidRPr="00C5221A">
        <w:rPr>
          <w:rFonts w:ascii="Aptos" w:hAnsi="Aptos" w:cstheme="minorHAnsi"/>
          <w:szCs w:val="20"/>
          <w:lang w:val="en-AU"/>
        </w:rPr>
        <w:t>os</w:t>
      </w:r>
      <w:r w:rsidRPr="00C5221A">
        <w:rPr>
          <w:rFonts w:ascii="Aptos" w:hAnsi="Aptos" w:cstheme="minorHAnsi"/>
          <w:szCs w:val="20"/>
          <w:lang w:val="en-AU"/>
        </w:rPr>
        <w:t xml:space="preserve">e directions, </w:t>
      </w:r>
      <w:r w:rsidR="0099449D" w:rsidRPr="00C5221A">
        <w:rPr>
          <w:rFonts w:ascii="Aptos" w:hAnsi="Aptos" w:cstheme="minorHAnsi"/>
          <w:szCs w:val="20"/>
          <w:lang w:val="en-AU"/>
        </w:rPr>
        <w:t xml:space="preserve">particularly </w:t>
      </w:r>
      <w:r w:rsidR="00CA4386" w:rsidRPr="00C5221A">
        <w:rPr>
          <w:rFonts w:ascii="Aptos" w:hAnsi="Aptos" w:cstheme="minorHAnsi"/>
          <w:szCs w:val="20"/>
          <w:lang w:val="en-AU"/>
        </w:rPr>
        <w:t>Direction 3:</w:t>
      </w:r>
      <w:r w:rsidR="0089163A" w:rsidRPr="00C5221A">
        <w:rPr>
          <w:rFonts w:ascii="Aptos" w:hAnsi="Aptos" w:cstheme="minorHAnsi"/>
          <w:szCs w:val="20"/>
          <w:lang w:val="en-AU"/>
        </w:rPr>
        <w:t xml:space="preserve"> </w:t>
      </w:r>
      <w:r w:rsidRPr="00C5221A">
        <w:rPr>
          <w:rFonts w:ascii="Aptos" w:hAnsi="Aptos" w:cstheme="minorHAnsi"/>
          <w:szCs w:val="20"/>
          <w:lang w:val="en-AU"/>
        </w:rPr>
        <w:t>Inclusive Community.</w:t>
      </w:r>
    </w:p>
    <w:tbl>
      <w:tblPr>
        <w:tblStyle w:val="TableGrid"/>
        <w:tblW w:w="534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127"/>
        <w:gridCol w:w="2127"/>
        <w:gridCol w:w="2127"/>
        <w:gridCol w:w="2267"/>
      </w:tblGrid>
      <w:tr w:rsidR="00F21434" w:rsidRPr="00C5221A" w14:paraId="4AA8EB76" w14:textId="77777777" w:rsidTr="00577465">
        <w:tc>
          <w:tcPr>
            <w:tcW w:w="5000" w:type="pct"/>
            <w:gridSpan w:val="5"/>
            <w:shd w:val="clear" w:color="auto" w:fill="1F4E79" w:themeFill="accent1" w:themeFillShade="80"/>
          </w:tcPr>
          <w:p w14:paraId="29C0206E" w14:textId="77777777" w:rsidR="00F21434" w:rsidRPr="00C5221A" w:rsidRDefault="00F21434" w:rsidP="009D588B">
            <w:pPr>
              <w:spacing w:before="60" w:after="60"/>
              <w:jc w:val="center"/>
              <w:rPr>
                <w:rFonts w:ascii="Aptos" w:hAnsi="Aptos" w:cstheme="minorHAnsi"/>
                <w:b/>
                <w:bCs/>
                <w:szCs w:val="20"/>
                <w:lang w:val="en-AU"/>
              </w:rPr>
            </w:pPr>
            <w:r w:rsidRPr="00C5221A">
              <w:rPr>
                <w:rFonts w:ascii="Aptos" w:hAnsi="Aptos" w:cstheme="minorHAnsi"/>
                <w:b/>
                <w:bCs/>
                <w:color w:val="FFFFFF" w:themeColor="background1"/>
                <w:szCs w:val="20"/>
                <w:lang w:val="en-AU"/>
              </w:rPr>
              <w:t>Council Plan 2025-29</w:t>
            </w:r>
          </w:p>
        </w:tc>
      </w:tr>
      <w:tr w:rsidR="00F21434" w:rsidRPr="00C5221A" w14:paraId="527A0B9A" w14:textId="77777777" w:rsidTr="003A5F64">
        <w:tc>
          <w:tcPr>
            <w:tcW w:w="987" w:type="pct"/>
            <w:tcBorders>
              <w:right w:val="single" w:sz="12" w:space="0" w:color="FFFFFF" w:themeColor="background1"/>
            </w:tcBorders>
            <w:shd w:val="clear" w:color="auto" w:fill="BDD6EE" w:themeFill="accent1" w:themeFillTint="66"/>
          </w:tcPr>
          <w:p w14:paraId="24F3CEEC" w14:textId="5BF0B419" w:rsidR="00F21434" w:rsidRPr="00C5221A" w:rsidRDefault="00F21434" w:rsidP="00A347F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Liveable city</w:t>
            </w:r>
            <w:r w:rsidR="00A347F2" w:rsidRPr="00C5221A">
              <w:rPr>
                <w:rFonts w:cs="Arial"/>
                <w:sz w:val="16"/>
                <w:szCs w:val="16"/>
                <w:lang w:val="en-AU"/>
              </w:rPr>
              <w:t> </w:t>
            </w:r>
          </w:p>
        </w:tc>
        <w:tc>
          <w:tcPr>
            <w:tcW w:w="987" w:type="pct"/>
            <w:tcBorders>
              <w:left w:val="single" w:sz="12" w:space="0" w:color="FFFFFF" w:themeColor="background1"/>
              <w:right w:val="single" w:sz="12" w:space="0" w:color="FFFFFF" w:themeColor="background1"/>
            </w:tcBorders>
            <w:shd w:val="clear" w:color="auto" w:fill="BDD6EE" w:themeFill="accent1" w:themeFillTint="66"/>
          </w:tcPr>
          <w:p w14:paraId="54965D24" w14:textId="0AD58E7E" w:rsidR="00F21434" w:rsidRPr="00C5221A" w:rsidRDefault="00F21434" w:rsidP="00A347F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Vibrant destination</w:t>
            </w:r>
          </w:p>
        </w:tc>
        <w:tc>
          <w:tcPr>
            <w:tcW w:w="987" w:type="pct"/>
            <w:tcBorders>
              <w:left w:val="single" w:sz="12" w:space="0" w:color="FFFFFF" w:themeColor="background1"/>
              <w:right w:val="single" w:sz="12" w:space="0" w:color="FFFFFF" w:themeColor="background1"/>
            </w:tcBorders>
            <w:shd w:val="clear" w:color="auto" w:fill="2E74B5" w:themeFill="accent1" w:themeFillShade="BF"/>
          </w:tcPr>
          <w:p w14:paraId="745B03F2" w14:textId="3F46E45E" w:rsidR="00F21434" w:rsidRPr="00C5221A" w:rsidRDefault="00966973" w:rsidP="00A347F2">
            <w:pPr>
              <w:spacing w:before="60" w:after="60"/>
              <w:jc w:val="center"/>
              <w:rPr>
                <w:rFonts w:ascii="Aptos" w:hAnsi="Aptos" w:cstheme="minorHAnsi"/>
                <w:b/>
                <w:bCs/>
                <w:sz w:val="16"/>
                <w:szCs w:val="16"/>
                <w:lang w:val="en-AU"/>
              </w:rPr>
            </w:pPr>
            <w:r>
              <w:rPr>
                <w:rFonts w:ascii="Aptos" w:hAnsi="Aptos" w:cstheme="minorHAnsi"/>
                <w:b/>
                <w:bCs/>
                <w:sz w:val="16"/>
                <w:szCs w:val="16"/>
                <w:lang w:val="en-AU"/>
              </w:rPr>
              <w:t xml:space="preserve">Thriving </w:t>
            </w:r>
            <w:r w:rsidR="00F21434" w:rsidRPr="00C5221A">
              <w:rPr>
                <w:rFonts w:ascii="Aptos" w:hAnsi="Aptos" w:cstheme="minorHAnsi"/>
                <w:b/>
                <w:bCs/>
                <w:sz w:val="16"/>
                <w:szCs w:val="16"/>
                <w:lang w:val="en-AU"/>
              </w:rPr>
              <w:t>community</w:t>
            </w:r>
          </w:p>
        </w:tc>
        <w:tc>
          <w:tcPr>
            <w:tcW w:w="987" w:type="pct"/>
            <w:tcBorders>
              <w:left w:val="single" w:sz="12" w:space="0" w:color="FFFFFF" w:themeColor="background1"/>
              <w:right w:val="single" w:sz="12" w:space="0" w:color="FFFFFF" w:themeColor="background1"/>
            </w:tcBorders>
            <w:shd w:val="clear" w:color="auto" w:fill="BDD6EE" w:themeFill="accent1" w:themeFillTint="66"/>
          </w:tcPr>
          <w:p w14:paraId="16E37267" w14:textId="32D6BBE2" w:rsidR="00F21434" w:rsidRPr="00C5221A" w:rsidRDefault="00F21434" w:rsidP="00A347F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Sustainable environment</w:t>
            </w:r>
          </w:p>
        </w:tc>
        <w:tc>
          <w:tcPr>
            <w:tcW w:w="1053" w:type="pct"/>
            <w:tcBorders>
              <w:left w:val="single" w:sz="12" w:space="0" w:color="FFFFFF" w:themeColor="background1"/>
            </w:tcBorders>
            <w:shd w:val="clear" w:color="auto" w:fill="BDD6EE" w:themeFill="accent1" w:themeFillTint="66"/>
          </w:tcPr>
          <w:p w14:paraId="14D88BDB" w14:textId="1E2D0E5F" w:rsidR="00F21434" w:rsidRPr="00C5221A" w:rsidRDefault="00F21434" w:rsidP="00A347F2">
            <w:pPr>
              <w:spacing w:before="60" w:after="60"/>
              <w:jc w:val="center"/>
              <w:rPr>
                <w:rFonts w:ascii="Aptos" w:hAnsi="Aptos" w:cstheme="minorHAnsi"/>
                <w:b/>
                <w:bCs/>
                <w:sz w:val="16"/>
                <w:szCs w:val="16"/>
                <w:lang w:val="en-AU"/>
              </w:rPr>
            </w:pPr>
            <w:r w:rsidRPr="00C5221A">
              <w:rPr>
                <w:rFonts w:ascii="Aptos" w:hAnsi="Aptos" w:cstheme="minorHAnsi"/>
                <w:b/>
                <w:bCs/>
                <w:sz w:val="16"/>
                <w:szCs w:val="16"/>
                <w:lang w:val="en-AU"/>
              </w:rPr>
              <w:t>Well-governed organisation</w:t>
            </w:r>
          </w:p>
        </w:tc>
      </w:tr>
      <w:tr w:rsidR="00A347F2" w:rsidRPr="00C5221A" w14:paraId="62D96B51" w14:textId="77777777" w:rsidTr="003A5F64">
        <w:tc>
          <w:tcPr>
            <w:tcW w:w="987" w:type="pct"/>
            <w:tcBorders>
              <w:right w:val="single" w:sz="12" w:space="0" w:color="FFFFFF" w:themeColor="background1"/>
            </w:tcBorders>
            <w:shd w:val="clear" w:color="auto" w:fill="DEEAF6" w:themeFill="accent1" w:themeFillTint="33"/>
          </w:tcPr>
          <w:p w14:paraId="45E7A7FD" w14:textId="06070CA3"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Planning and infrastructure keep pace with population growth</w:t>
            </w:r>
            <w:r w:rsidRPr="00C5221A">
              <w:rPr>
                <w:rFonts w:cs="Arial"/>
                <w:sz w:val="16"/>
                <w:szCs w:val="16"/>
                <w:lang w:val="en-AU"/>
              </w:rPr>
              <w:t> </w:t>
            </w:r>
            <w:r w:rsidRPr="00C5221A">
              <w:rPr>
                <w:rFonts w:ascii="Aptos" w:hAnsi="Aptos" w:cstheme="minorHAnsi"/>
                <w:sz w:val="16"/>
                <w:szCs w:val="16"/>
                <w:lang w:val="en-AU"/>
              </w:rPr>
              <w:t xml:space="preserve"> </w:t>
            </w:r>
          </w:p>
          <w:p w14:paraId="63247424" w14:textId="6E9B137F"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Stonnington's unique heritage is preserved alongside sustainable development</w:t>
            </w:r>
          </w:p>
          <w:p w14:paraId="0888841D" w14:textId="5F944F4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Everyone has access to public and green spaces </w:t>
            </w:r>
          </w:p>
          <w:p w14:paraId="05A1B5F3" w14:textId="577C88AE" w:rsidR="00A347F2" w:rsidRPr="00C5221A" w:rsidRDefault="00A347F2" w:rsidP="008A5C43">
            <w:pPr>
              <w:spacing w:before="60"/>
              <w:jc w:val="center"/>
              <w:rPr>
                <w:rFonts w:ascii="Aptos" w:hAnsi="Aptos" w:cstheme="minorHAnsi"/>
                <w:b/>
                <w:bCs/>
                <w:sz w:val="16"/>
                <w:szCs w:val="16"/>
                <w:lang w:val="en-AU"/>
              </w:rPr>
            </w:pPr>
            <w:r w:rsidRPr="00C5221A">
              <w:rPr>
                <w:rFonts w:ascii="Aptos" w:hAnsi="Aptos" w:cstheme="minorHAnsi"/>
                <w:sz w:val="16"/>
                <w:szCs w:val="16"/>
                <w:lang w:val="en-AU"/>
              </w:rPr>
              <w:t>People have safe, sustainable and diverse travel options</w:t>
            </w:r>
          </w:p>
        </w:tc>
        <w:tc>
          <w:tcPr>
            <w:tcW w:w="987" w:type="pct"/>
            <w:tcBorders>
              <w:left w:val="single" w:sz="12" w:space="0" w:color="FFFFFF" w:themeColor="background1"/>
              <w:right w:val="single" w:sz="12" w:space="0" w:color="FFFFFF" w:themeColor="background1"/>
            </w:tcBorders>
            <w:shd w:val="clear" w:color="auto" w:fill="DEEAF6" w:themeFill="accent1" w:themeFillTint="33"/>
          </w:tcPr>
          <w:p w14:paraId="428C3214"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Stonnington is a destination of choice </w:t>
            </w:r>
          </w:p>
          <w:p w14:paraId="1769FB04" w14:textId="386531F9"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Diverse local businesses are supported to grow and thrive</w:t>
            </w:r>
          </w:p>
          <w:p w14:paraId="27CDD7DD" w14:textId="57CF8272" w:rsidR="00A347F2" w:rsidRPr="00C5221A" w:rsidRDefault="00A347F2" w:rsidP="008A5C43">
            <w:pPr>
              <w:spacing w:before="60"/>
              <w:jc w:val="center"/>
              <w:rPr>
                <w:rFonts w:ascii="Aptos" w:hAnsi="Aptos" w:cstheme="minorHAnsi"/>
                <w:b/>
                <w:bCs/>
                <w:sz w:val="16"/>
                <w:szCs w:val="16"/>
                <w:lang w:val="en-AU"/>
              </w:rPr>
            </w:pPr>
            <w:r w:rsidRPr="00C5221A">
              <w:rPr>
                <w:rFonts w:ascii="Aptos" w:hAnsi="Aptos" w:cstheme="minorHAnsi"/>
                <w:sz w:val="16"/>
                <w:szCs w:val="16"/>
                <w:lang w:val="en-AU"/>
              </w:rPr>
              <w:t>Stonnington is a vibrant and inclusive city of culture</w:t>
            </w:r>
          </w:p>
        </w:tc>
        <w:tc>
          <w:tcPr>
            <w:tcW w:w="987" w:type="pct"/>
            <w:tcBorders>
              <w:left w:val="single" w:sz="12" w:space="0" w:color="FFFFFF" w:themeColor="background1"/>
              <w:right w:val="single" w:sz="12" w:space="0" w:color="FFFFFF" w:themeColor="background1"/>
            </w:tcBorders>
            <w:shd w:val="clear" w:color="auto" w:fill="9CC2E5" w:themeFill="accent1" w:themeFillTint="99"/>
          </w:tcPr>
          <w:p w14:paraId="209B8BCD" w14:textId="7B338482"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Everyone feels safe and able to fully participate in community life</w:t>
            </w:r>
          </w:p>
          <w:p w14:paraId="0A4EF285" w14:textId="094BF28A"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People feel connected and a sense of belonging</w:t>
            </w:r>
          </w:p>
          <w:p w14:paraId="11BA90E4"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People lead active and healthy lifestyles </w:t>
            </w:r>
          </w:p>
          <w:p w14:paraId="1EDEEFAF" w14:textId="3D5533A0" w:rsidR="00A347F2" w:rsidRPr="00C5221A" w:rsidRDefault="00A347F2" w:rsidP="008A5C43">
            <w:pPr>
              <w:spacing w:before="60"/>
              <w:jc w:val="center"/>
              <w:rPr>
                <w:rFonts w:ascii="Aptos" w:hAnsi="Aptos" w:cstheme="minorHAnsi"/>
                <w:b/>
                <w:bCs/>
                <w:sz w:val="16"/>
                <w:szCs w:val="16"/>
                <w:lang w:val="en-AU"/>
              </w:rPr>
            </w:pPr>
            <w:r w:rsidRPr="00C5221A">
              <w:rPr>
                <w:rFonts w:ascii="Aptos" w:hAnsi="Aptos" w:cstheme="minorHAnsi"/>
                <w:sz w:val="16"/>
                <w:szCs w:val="16"/>
                <w:lang w:val="en-AU"/>
              </w:rPr>
              <w:t>First Peoples’ voices, experiences and ideas are heard and respected</w:t>
            </w:r>
          </w:p>
        </w:tc>
        <w:tc>
          <w:tcPr>
            <w:tcW w:w="987" w:type="pct"/>
            <w:tcBorders>
              <w:left w:val="single" w:sz="12" w:space="0" w:color="FFFFFF" w:themeColor="background1"/>
              <w:right w:val="single" w:sz="12" w:space="0" w:color="FFFFFF" w:themeColor="background1"/>
            </w:tcBorders>
            <w:shd w:val="clear" w:color="auto" w:fill="DEEAF6" w:themeFill="accent1" w:themeFillTint="33"/>
          </w:tcPr>
          <w:p w14:paraId="0161E211"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Stonnington is climate positive and goes beyond reducing emissions</w:t>
            </w:r>
          </w:p>
          <w:p w14:paraId="232A5096"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Stonnington is resilient and adaptable to climate change </w:t>
            </w:r>
          </w:p>
          <w:p w14:paraId="29625CFE"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Stonnington is water sensitive and flood-ready </w:t>
            </w:r>
          </w:p>
          <w:p w14:paraId="3D963ABA" w14:textId="589095D8"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Stonnington's biodiversity is strengthened</w:t>
            </w:r>
          </w:p>
          <w:p w14:paraId="699DE177" w14:textId="3DD15902" w:rsidR="00A347F2" w:rsidRPr="00C5221A" w:rsidRDefault="00A347F2" w:rsidP="008A5C43">
            <w:pPr>
              <w:spacing w:before="60"/>
              <w:jc w:val="center"/>
              <w:rPr>
                <w:rFonts w:ascii="Aptos" w:hAnsi="Aptos" w:cstheme="minorHAnsi"/>
                <w:b/>
                <w:bCs/>
                <w:sz w:val="16"/>
                <w:szCs w:val="16"/>
                <w:lang w:val="en-AU"/>
              </w:rPr>
            </w:pPr>
            <w:r w:rsidRPr="00C5221A">
              <w:rPr>
                <w:rFonts w:ascii="Aptos" w:hAnsi="Aptos" w:cstheme="minorHAnsi"/>
                <w:sz w:val="16"/>
                <w:szCs w:val="16"/>
                <w:lang w:val="en-AU"/>
              </w:rPr>
              <w:t>Stonnington consumes and manages resources consciously</w:t>
            </w:r>
          </w:p>
        </w:tc>
        <w:tc>
          <w:tcPr>
            <w:tcW w:w="1053" w:type="pct"/>
            <w:tcBorders>
              <w:left w:val="single" w:sz="12" w:space="0" w:color="FFFFFF" w:themeColor="background1"/>
            </w:tcBorders>
            <w:shd w:val="clear" w:color="auto" w:fill="DEEAF6" w:themeFill="accent1" w:themeFillTint="33"/>
          </w:tcPr>
          <w:p w14:paraId="129782C4" w14:textId="0AA1B392"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We are financially sustainable</w:t>
            </w:r>
          </w:p>
          <w:p w14:paraId="5980420A" w14:textId="3B8CF07E"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We are transparent, accountable, and community-centred in our decision-making</w:t>
            </w:r>
          </w:p>
          <w:p w14:paraId="28725340" w14:textId="77777777" w:rsidR="00A347F2" w:rsidRPr="00C5221A" w:rsidRDefault="00A347F2" w:rsidP="008A5C43">
            <w:pPr>
              <w:spacing w:before="60"/>
              <w:jc w:val="center"/>
              <w:rPr>
                <w:rFonts w:ascii="Aptos" w:hAnsi="Aptos" w:cstheme="minorHAnsi"/>
                <w:sz w:val="16"/>
                <w:szCs w:val="16"/>
                <w:lang w:val="en-AU"/>
              </w:rPr>
            </w:pPr>
            <w:r w:rsidRPr="00C5221A">
              <w:rPr>
                <w:rFonts w:ascii="Aptos" w:hAnsi="Aptos" w:cstheme="minorHAnsi"/>
                <w:sz w:val="16"/>
                <w:szCs w:val="16"/>
                <w:lang w:val="en-AU"/>
              </w:rPr>
              <w:t xml:space="preserve">We deliver excellent customer experiences </w:t>
            </w:r>
          </w:p>
          <w:p w14:paraId="68DF8AB7" w14:textId="4E8AF1A5" w:rsidR="00A347F2" w:rsidRPr="00C8496C" w:rsidRDefault="00C8496C" w:rsidP="008A5C43">
            <w:pPr>
              <w:spacing w:before="60"/>
              <w:jc w:val="center"/>
              <w:rPr>
                <w:rFonts w:ascii="Aptos" w:hAnsi="Aptos" w:cstheme="minorHAnsi"/>
                <w:sz w:val="16"/>
                <w:szCs w:val="16"/>
                <w:lang w:val="en-AU"/>
              </w:rPr>
            </w:pPr>
            <w:r w:rsidRPr="00C8496C">
              <w:rPr>
                <w:rFonts w:ascii="Aptos" w:hAnsi="Aptos" w:cstheme="minorHAnsi"/>
                <w:sz w:val="16"/>
                <w:szCs w:val="16"/>
              </w:rPr>
              <w:t>We value safety, security, and capability in our workplace.</w:t>
            </w:r>
          </w:p>
        </w:tc>
      </w:tr>
    </w:tbl>
    <w:p w14:paraId="42459A91" w14:textId="566C7BFE" w:rsidR="00810F95" w:rsidRPr="00C5221A" w:rsidRDefault="0099202E" w:rsidP="008A5C43">
      <w:pPr>
        <w:rPr>
          <w:rFonts w:ascii="Aptos" w:hAnsi="Aptos"/>
          <w:color w:val="1F4E79" w:themeColor="accent1" w:themeShade="80"/>
          <w:sz w:val="22"/>
          <w:szCs w:val="24"/>
          <w:lang w:val="en-AU"/>
        </w:rPr>
      </w:pPr>
      <w:r w:rsidRPr="00C5221A">
        <w:rPr>
          <w:rFonts w:ascii="Aptos" w:hAnsi="Aptos"/>
          <w:color w:val="1F4E79" w:themeColor="accent1" w:themeShade="80"/>
          <w:sz w:val="22"/>
          <w:szCs w:val="24"/>
          <w:lang w:val="en-AU"/>
        </w:rPr>
        <w:t>Related</w:t>
      </w:r>
      <w:r w:rsidR="00BE794C" w:rsidRPr="00C5221A">
        <w:rPr>
          <w:rFonts w:ascii="Aptos" w:hAnsi="Aptos"/>
          <w:color w:val="1F4E79" w:themeColor="accent1" w:themeShade="80"/>
          <w:sz w:val="22"/>
          <w:szCs w:val="24"/>
          <w:lang w:val="en-AU"/>
        </w:rPr>
        <w:t xml:space="preserve"> strategies and plans</w:t>
      </w:r>
    </w:p>
    <w:p w14:paraId="7899C6E9" w14:textId="378EA139" w:rsidR="00BE794C" w:rsidRPr="00C5221A" w:rsidRDefault="00533E83" w:rsidP="008A5C43">
      <w:pPr>
        <w:jc w:val="left"/>
        <w:rPr>
          <w:rFonts w:ascii="Aptos" w:eastAsia="Arial" w:hAnsi="Aptos" w:cs="Arial"/>
          <w:lang w:val="en-AU"/>
        </w:rPr>
      </w:pPr>
      <w:r w:rsidRPr="00C5221A">
        <w:rPr>
          <w:rFonts w:ascii="Aptos" w:eastAsia="Arial" w:hAnsi="Aptos" w:cs="Arial"/>
          <w:lang w:val="en-AU"/>
        </w:rPr>
        <w:t xml:space="preserve">Many </w:t>
      </w:r>
      <w:r w:rsidR="00D80625" w:rsidRPr="00C5221A">
        <w:rPr>
          <w:rFonts w:ascii="Aptos" w:eastAsia="Arial" w:hAnsi="Aptos" w:cs="Arial"/>
          <w:lang w:val="en-AU"/>
        </w:rPr>
        <w:t>different</w:t>
      </w:r>
      <w:r w:rsidRPr="00C5221A">
        <w:rPr>
          <w:rFonts w:ascii="Aptos" w:eastAsia="Arial" w:hAnsi="Aptos" w:cs="Arial"/>
          <w:lang w:val="en-AU"/>
        </w:rPr>
        <w:t xml:space="preserve"> </w:t>
      </w:r>
      <w:r w:rsidR="00BB39C3" w:rsidRPr="00C5221A">
        <w:rPr>
          <w:rFonts w:ascii="Aptos" w:eastAsia="Arial" w:hAnsi="Aptos" w:cs="Arial"/>
          <w:lang w:val="en-AU"/>
        </w:rPr>
        <w:t>strategi</w:t>
      </w:r>
      <w:r w:rsidR="0099202E" w:rsidRPr="00C5221A">
        <w:rPr>
          <w:rFonts w:ascii="Aptos" w:eastAsia="Arial" w:hAnsi="Aptos" w:cs="Arial"/>
          <w:lang w:val="en-AU"/>
        </w:rPr>
        <w:t xml:space="preserve">c documents </w:t>
      </w:r>
      <w:r w:rsidR="00BB39C3" w:rsidRPr="00C5221A">
        <w:rPr>
          <w:rFonts w:ascii="Aptos" w:eastAsia="Arial" w:hAnsi="Aptos" w:cs="Arial"/>
          <w:lang w:val="en-AU"/>
        </w:rPr>
        <w:t xml:space="preserve">contribute to health and wellbeing outcomes, either directly or indirectly. Throughout this </w:t>
      </w:r>
      <w:r w:rsidR="00800913" w:rsidRPr="00C5221A">
        <w:rPr>
          <w:rFonts w:ascii="Aptos" w:eastAsia="Arial" w:hAnsi="Aptos" w:cs="Arial"/>
          <w:lang w:val="en-AU"/>
        </w:rPr>
        <w:t>s</w:t>
      </w:r>
      <w:r w:rsidR="00BB39C3" w:rsidRPr="00C5221A">
        <w:rPr>
          <w:rFonts w:ascii="Aptos" w:eastAsia="Arial" w:hAnsi="Aptos" w:cs="Arial"/>
          <w:lang w:val="en-AU"/>
        </w:rPr>
        <w:t xml:space="preserve">trategy, we’ve referenced </w:t>
      </w:r>
      <w:r w:rsidR="005B7477" w:rsidRPr="00C5221A">
        <w:rPr>
          <w:rFonts w:ascii="Aptos" w:eastAsia="Arial" w:hAnsi="Aptos" w:cs="Arial"/>
          <w:lang w:val="en-AU"/>
        </w:rPr>
        <w:t>the</w:t>
      </w:r>
      <w:r w:rsidR="00BB39C3" w:rsidRPr="00C5221A">
        <w:rPr>
          <w:rFonts w:ascii="Aptos" w:eastAsia="Arial" w:hAnsi="Aptos" w:cs="Arial"/>
          <w:lang w:val="en-AU"/>
        </w:rPr>
        <w:t xml:space="preserve"> </w:t>
      </w:r>
      <w:r w:rsidR="00EA573D" w:rsidRPr="00C5221A">
        <w:rPr>
          <w:rFonts w:ascii="Aptos" w:eastAsia="Arial" w:hAnsi="Aptos" w:cs="Arial"/>
          <w:lang w:val="en-AU"/>
        </w:rPr>
        <w:t>Council and partner</w:t>
      </w:r>
      <w:r w:rsidR="00BB39C3" w:rsidRPr="00C5221A">
        <w:rPr>
          <w:rFonts w:ascii="Aptos" w:eastAsia="Arial" w:hAnsi="Aptos" w:cs="Arial"/>
          <w:lang w:val="en-AU"/>
        </w:rPr>
        <w:t xml:space="preserve"> </w:t>
      </w:r>
      <w:r w:rsidR="00C77D13" w:rsidRPr="00C5221A">
        <w:rPr>
          <w:rFonts w:ascii="Aptos" w:eastAsia="Arial" w:hAnsi="Aptos" w:cs="Arial"/>
          <w:lang w:val="en-AU"/>
        </w:rPr>
        <w:t>strategies</w:t>
      </w:r>
      <w:r w:rsidR="002B326A" w:rsidRPr="00C5221A">
        <w:rPr>
          <w:rFonts w:ascii="Aptos" w:eastAsia="Arial" w:hAnsi="Aptos" w:cs="Arial"/>
          <w:lang w:val="en-AU"/>
        </w:rPr>
        <w:t xml:space="preserve"> </w:t>
      </w:r>
      <w:r w:rsidR="00C77D13" w:rsidRPr="00C5221A">
        <w:rPr>
          <w:rFonts w:ascii="Aptos" w:eastAsia="Arial" w:hAnsi="Aptos" w:cs="Arial"/>
          <w:lang w:val="en-AU"/>
        </w:rPr>
        <w:t xml:space="preserve">and plans </w:t>
      </w:r>
      <w:r w:rsidR="00BB39C3" w:rsidRPr="00C5221A">
        <w:rPr>
          <w:rFonts w:ascii="Aptos" w:eastAsia="Arial" w:hAnsi="Aptos" w:cs="Arial"/>
          <w:lang w:val="en-AU"/>
        </w:rPr>
        <w:t xml:space="preserve">that </w:t>
      </w:r>
      <w:r w:rsidR="00F653D5" w:rsidRPr="00C5221A">
        <w:rPr>
          <w:rFonts w:ascii="Aptos" w:eastAsia="Arial" w:hAnsi="Aptos" w:cs="Arial"/>
          <w:lang w:val="en-AU"/>
        </w:rPr>
        <w:t>will support us to achieve our health and wellbeing</w:t>
      </w:r>
      <w:r w:rsidR="00C77D13" w:rsidRPr="00C5221A">
        <w:rPr>
          <w:rFonts w:ascii="Aptos" w:eastAsia="Arial" w:hAnsi="Aptos" w:cs="Arial"/>
          <w:lang w:val="en-AU"/>
        </w:rPr>
        <w:t xml:space="preserve"> objectives</w:t>
      </w:r>
      <w:r w:rsidR="0091597D" w:rsidRPr="00C5221A">
        <w:rPr>
          <w:rFonts w:ascii="Aptos" w:eastAsia="Arial" w:hAnsi="Aptos" w:cs="Arial"/>
          <w:lang w:val="en-AU"/>
        </w:rPr>
        <w:t>.</w:t>
      </w:r>
    </w:p>
    <w:p w14:paraId="4AAE6BD2" w14:textId="0A8598DA" w:rsidR="00EB54A7" w:rsidRPr="00C5221A" w:rsidRDefault="00EB54A7" w:rsidP="008A5C43">
      <w:pPr>
        <w:rPr>
          <w:rFonts w:ascii="Aptos" w:hAnsi="Aptos"/>
          <w:color w:val="1F4E79" w:themeColor="accent1" w:themeShade="80"/>
          <w:sz w:val="22"/>
          <w:szCs w:val="24"/>
          <w:lang w:val="en-AU"/>
        </w:rPr>
      </w:pPr>
      <w:r w:rsidRPr="00C5221A">
        <w:rPr>
          <w:rFonts w:ascii="Aptos" w:hAnsi="Aptos"/>
          <w:color w:val="1F4E79" w:themeColor="accent1" w:themeShade="80"/>
          <w:sz w:val="22"/>
          <w:szCs w:val="24"/>
          <w:lang w:val="en-AU"/>
        </w:rPr>
        <w:t>Legislative and policy context</w:t>
      </w:r>
    </w:p>
    <w:p w14:paraId="024C1483" w14:textId="2714310B" w:rsidR="008A5C43" w:rsidRPr="00C5221A" w:rsidRDefault="00DC05D2" w:rsidP="008A5C43">
      <w:pPr>
        <w:jc w:val="left"/>
        <w:rPr>
          <w:rFonts w:ascii="Aptos" w:eastAsia="Arial" w:hAnsi="Aptos" w:cs="Arial"/>
          <w:lang w:val="en-AU"/>
        </w:rPr>
      </w:pPr>
      <w:r w:rsidRPr="00C5221A">
        <w:rPr>
          <w:rFonts w:ascii="Aptos" w:eastAsia="Arial" w:hAnsi="Aptos" w:cs="Arial"/>
          <w:lang w:val="en-AU"/>
        </w:rPr>
        <w:t xml:space="preserve">This </w:t>
      </w:r>
      <w:r w:rsidR="00EB54A7" w:rsidRPr="00C5221A">
        <w:rPr>
          <w:rFonts w:ascii="Aptos" w:eastAsia="Arial" w:hAnsi="Aptos" w:cs="Arial"/>
          <w:lang w:val="en-AU"/>
        </w:rPr>
        <w:t>s</w:t>
      </w:r>
      <w:r w:rsidRPr="00C5221A">
        <w:rPr>
          <w:rFonts w:ascii="Aptos" w:eastAsia="Arial" w:hAnsi="Aptos" w:cs="Arial"/>
          <w:lang w:val="en-AU"/>
        </w:rPr>
        <w:t xml:space="preserve">trategy fulfils </w:t>
      </w:r>
      <w:r w:rsidR="00EB54A7" w:rsidRPr="00C5221A">
        <w:rPr>
          <w:rFonts w:ascii="Aptos" w:eastAsia="Arial" w:hAnsi="Aptos" w:cs="Arial"/>
          <w:lang w:val="en-AU"/>
        </w:rPr>
        <w:t>our</w:t>
      </w:r>
      <w:r w:rsidRPr="00C5221A">
        <w:rPr>
          <w:rFonts w:ascii="Aptos" w:eastAsia="Arial" w:hAnsi="Aptos" w:cs="Arial"/>
          <w:lang w:val="en-AU"/>
        </w:rPr>
        <w:t xml:space="preserve"> </w:t>
      </w:r>
      <w:r w:rsidR="00EB54A7" w:rsidRPr="00C5221A">
        <w:rPr>
          <w:rFonts w:ascii="Aptos" w:eastAsia="Arial" w:hAnsi="Aptos" w:cs="Arial"/>
          <w:lang w:val="en-AU"/>
        </w:rPr>
        <w:t>legislated</w:t>
      </w:r>
      <w:r w:rsidRPr="00C5221A">
        <w:rPr>
          <w:rFonts w:ascii="Aptos" w:eastAsia="Arial" w:hAnsi="Aptos" w:cs="Arial"/>
          <w:lang w:val="en-AU"/>
        </w:rPr>
        <w:t xml:space="preserve"> responsibili</w:t>
      </w:r>
      <w:r w:rsidR="00EB54A7" w:rsidRPr="00C5221A">
        <w:rPr>
          <w:rFonts w:ascii="Aptos" w:eastAsia="Arial" w:hAnsi="Aptos" w:cs="Arial"/>
          <w:lang w:val="en-AU"/>
        </w:rPr>
        <w:t>ty</w:t>
      </w:r>
      <w:r w:rsidRPr="00C5221A">
        <w:rPr>
          <w:rFonts w:ascii="Aptos" w:eastAsia="Arial" w:hAnsi="Aptos" w:cs="Arial"/>
          <w:lang w:val="en-AU"/>
        </w:rPr>
        <w:t xml:space="preserve"> under the</w:t>
      </w:r>
      <w:r w:rsidRPr="00C5221A">
        <w:rPr>
          <w:rFonts w:eastAsia="Arial" w:cs="Arial"/>
          <w:lang w:val="en-AU"/>
        </w:rPr>
        <w:t> </w:t>
      </w:r>
      <w:r w:rsidRPr="00C5221A">
        <w:rPr>
          <w:rFonts w:ascii="Aptos" w:eastAsia="Arial" w:hAnsi="Aptos" w:cs="Arial"/>
          <w:i/>
          <w:iCs/>
          <w:lang w:val="en-AU"/>
        </w:rPr>
        <w:t>Victorian Public Health and Wellbeing Act 2008</w:t>
      </w:r>
      <w:r w:rsidRPr="00C5221A">
        <w:rPr>
          <w:rFonts w:ascii="Aptos" w:eastAsia="Arial" w:hAnsi="Aptos" w:cs="Arial"/>
          <w:lang w:val="en-AU"/>
        </w:rPr>
        <w:t>, which requires every council to prepare a Municipal Public Health and Wellbeing Plan.</w:t>
      </w:r>
      <w:r w:rsidR="008A5C43" w:rsidRPr="00C5221A">
        <w:rPr>
          <w:rFonts w:ascii="Aptos" w:eastAsia="Arial" w:hAnsi="Aptos" w:cs="Arial"/>
          <w:lang w:val="en-AU"/>
        </w:rPr>
        <w:t xml:space="preserve"> In line with the Act, our approach is shaped by strong community engagement, local data and a commitment to preventing family violence, improving equity and working in partnership.</w:t>
      </w:r>
    </w:p>
    <w:p w14:paraId="6608455B" w14:textId="77777777" w:rsidR="00DC05D2" w:rsidRPr="00C5221A" w:rsidRDefault="00DC05D2" w:rsidP="008A5C43">
      <w:pPr>
        <w:jc w:val="left"/>
        <w:rPr>
          <w:rFonts w:ascii="Aptos" w:eastAsia="Arial" w:hAnsi="Aptos" w:cs="Arial"/>
          <w:lang w:val="en-AU"/>
        </w:rPr>
      </w:pPr>
      <w:r w:rsidRPr="00C5221A">
        <w:rPr>
          <w:rFonts w:ascii="Aptos" w:eastAsia="Arial" w:hAnsi="Aptos" w:cs="Arial"/>
          <w:lang w:val="en-AU"/>
        </w:rPr>
        <w:t>It also reflects key state and local priorities, and aligns with other relevant legislation, including the</w:t>
      </w:r>
      <w:r w:rsidRPr="00C5221A">
        <w:rPr>
          <w:rFonts w:eastAsia="Arial" w:cs="Arial"/>
          <w:lang w:val="en-AU"/>
        </w:rPr>
        <w:t> </w:t>
      </w:r>
      <w:r w:rsidRPr="00C5221A">
        <w:rPr>
          <w:rFonts w:ascii="Aptos" w:eastAsia="Arial" w:hAnsi="Aptos" w:cs="Arial"/>
          <w:i/>
          <w:iCs/>
          <w:lang w:val="en-AU"/>
        </w:rPr>
        <w:t>Climate Change Act 2017</w:t>
      </w:r>
      <w:r w:rsidRPr="00C5221A">
        <w:rPr>
          <w:rFonts w:ascii="Aptos" w:eastAsia="Arial" w:hAnsi="Aptos" w:cs="Arial"/>
          <w:lang w:val="en-AU"/>
        </w:rPr>
        <w:t>,</w:t>
      </w:r>
      <w:r w:rsidRPr="00C5221A">
        <w:rPr>
          <w:rFonts w:eastAsia="Arial" w:cs="Arial"/>
          <w:lang w:val="en-AU"/>
        </w:rPr>
        <w:t> </w:t>
      </w:r>
      <w:r w:rsidRPr="00C5221A">
        <w:rPr>
          <w:rFonts w:ascii="Aptos" w:eastAsia="Arial" w:hAnsi="Aptos" w:cs="Arial"/>
          <w:i/>
          <w:iCs/>
          <w:lang w:val="en-AU"/>
        </w:rPr>
        <w:t>Gender Equality Act 2020</w:t>
      </w:r>
      <w:r w:rsidRPr="00C5221A">
        <w:rPr>
          <w:rFonts w:ascii="Aptos" w:eastAsia="Arial" w:hAnsi="Aptos" w:cs="Arial"/>
          <w:lang w:val="en-AU"/>
        </w:rPr>
        <w:t>, and</w:t>
      </w:r>
      <w:r w:rsidRPr="00C5221A">
        <w:rPr>
          <w:rFonts w:eastAsia="Arial" w:cs="Arial"/>
          <w:lang w:val="en-AU"/>
        </w:rPr>
        <w:t> </w:t>
      </w:r>
      <w:r w:rsidRPr="00C5221A">
        <w:rPr>
          <w:rFonts w:ascii="Aptos" w:eastAsia="Arial" w:hAnsi="Aptos" w:cs="Arial"/>
          <w:i/>
          <w:iCs/>
          <w:lang w:val="en-AU"/>
        </w:rPr>
        <w:t>Local Government Act 2020</w:t>
      </w:r>
      <w:r w:rsidRPr="00C5221A">
        <w:rPr>
          <w:rFonts w:ascii="Aptos" w:eastAsia="Arial" w:hAnsi="Aptos" w:cs="Arial"/>
          <w:lang w:val="en-AU"/>
        </w:rPr>
        <w:t>.</w:t>
      </w:r>
    </w:p>
    <w:p w14:paraId="2C422627" w14:textId="56D3F058" w:rsidR="00DC05D2" w:rsidRPr="00C5221A" w:rsidRDefault="00B033B4" w:rsidP="00CC44CA">
      <w:pPr>
        <w:pStyle w:val="Heading1"/>
        <w:rPr>
          <w:rFonts w:ascii="Aptos" w:hAnsi="Aptos"/>
          <w:lang w:val="en-AU"/>
        </w:rPr>
      </w:pPr>
      <w:bookmarkStart w:id="5" w:name="_Toc204090166"/>
      <w:r w:rsidRPr="00C5221A">
        <w:rPr>
          <w:rFonts w:ascii="Aptos" w:hAnsi="Aptos"/>
          <w:lang w:val="en-AU"/>
        </w:rPr>
        <w:lastRenderedPageBreak/>
        <w:t>H</w:t>
      </w:r>
      <w:r w:rsidR="00CC44CA" w:rsidRPr="00C5221A">
        <w:rPr>
          <w:rFonts w:ascii="Aptos" w:hAnsi="Aptos"/>
          <w:lang w:val="en-AU"/>
        </w:rPr>
        <w:t>ealth and wellbeing in Stonnington</w:t>
      </w:r>
      <w:bookmarkEnd w:id="5"/>
    </w:p>
    <w:p w14:paraId="7884EECA" w14:textId="77777777" w:rsidR="00CC44CA" w:rsidRPr="00C5221A" w:rsidRDefault="00CC44CA" w:rsidP="000314C5">
      <w:pPr>
        <w:pStyle w:val="Heading3"/>
        <w:rPr>
          <w:highlight w:val="yellow"/>
        </w:rPr>
      </w:pPr>
      <w:bookmarkStart w:id="6" w:name="_Toc204090167"/>
      <w:r w:rsidRPr="00C5221A">
        <w:t>What influences our health and wellbeing?</w:t>
      </w:r>
      <w:bookmarkEnd w:id="6"/>
    </w:p>
    <w:p w14:paraId="1EC9AAA7" w14:textId="77777777" w:rsidR="00CC44CA" w:rsidRPr="00C5221A" w:rsidRDefault="00CC44CA" w:rsidP="00CC44CA">
      <w:pPr>
        <w:jc w:val="left"/>
        <w:rPr>
          <w:rFonts w:ascii="Aptos" w:hAnsi="Aptos" w:cs="Arial"/>
          <w:lang w:val="en-AU"/>
        </w:rPr>
      </w:pPr>
      <w:r w:rsidRPr="00C5221A">
        <w:rPr>
          <w:rFonts w:ascii="Aptos" w:hAnsi="Aptos" w:cs="Arial"/>
          <w:lang w:val="en-AU"/>
        </w:rPr>
        <w:t>There are many things that impact our health and wellbeing. While daily choices like eating well or staying active are important, many other factors are beyond our control.</w:t>
      </w:r>
    </w:p>
    <w:p w14:paraId="39A49878" w14:textId="77777777" w:rsidR="00CC44CA" w:rsidRPr="00C5221A" w:rsidRDefault="00CC44CA" w:rsidP="00CC44CA">
      <w:pPr>
        <w:jc w:val="left"/>
        <w:rPr>
          <w:rFonts w:ascii="Aptos" w:hAnsi="Aptos" w:cs="Arial"/>
          <w:lang w:val="en-AU"/>
        </w:rPr>
      </w:pPr>
      <w:r w:rsidRPr="00C5221A">
        <w:rPr>
          <w:rFonts w:ascii="Aptos" w:hAnsi="Aptos" w:cs="Arial"/>
          <w:lang w:val="en-AU"/>
        </w:rPr>
        <w:t xml:space="preserve">These are known as the </w:t>
      </w:r>
      <w:r w:rsidRPr="00C5221A">
        <w:rPr>
          <w:rFonts w:ascii="Aptos" w:hAnsi="Aptos" w:cs="Arial"/>
          <w:b/>
          <w:bCs/>
          <w:lang w:val="en-AU"/>
        </w:rPr>
        <w:t>social determinants of health.</w:t>
      </w:r>
      <w:r w:rsidRPr="00C5221A">
        <w:rPr>
          <w:rFonts w:ascii="Aptos" w:hAnsi="Aptos" w:cs="Arial"/>
          <w:lang w:val="en-AU"/>
        </w:rPr>
        <w:t xml:space="preserve"> By recognising these influences, we can better target our efforts – designing policies, services and environments that support lifelong health and wellbeing. </w:t>
      </w:r>
    </w:p>
    <w:p w14:paraId="3434B199" w14:textId="77777777" w:rsidR="00CC44CA" w:rsidRPr="00C5221A" w:rsidRDefault="00CC44CA" w:rsidP="00C5221A">
      <w:pPr>
        <w:pStyle w:val="ListParagraph"/>
        <w:numPr>
          <w:ilvl w:val="0"/>
          <w:numId w:val="13"/>
        </w:numPr>
        <w:spacing w:after="0"/>
        <w:contextualSpacing w:val="0"/>
        <w:jc w:val="left"/>
        <w:rPr>
          <w:rFonts w:ascii="Aptos" w:hAnsi="Aptos"/>
          <w:lang w:val="en-AU"/>
        </w:rPr>
        <w:sectPr w:rsidR="00CC44CA" w:rsidRPr="00C5221A" w:rsidSect="00577465">
          <w:headerReference w:type="default" r:id="rId18"/>
          <w:footerReference w:type="default" r:id="rId19"/>
          <w:type w:val="continuous"/>
          <w:pgSz w:w="12240" w:h="15840"/>
          <w:pgMar w:top="1134" w:right="1077" w:bottom="851" w:left="1077" w:header="283" w:footer="454" w:gutter="0"/>
          <w:cols w:space="720"/>
          <w:docGrid w:linePitch="360"/>
        </w:sectPr>
      </w:pPr>
      <w:r w:rsidRPr="00C5221A">
        <w:rPr>
          <w:rFonts w:ascii="Aptos" w:hAnsi="Aptos" w:cs="Arial"/>
          <w:szCs w:val="20"/>
          <w:lang w:val="en-AU"/>
        </w:rPr>
        <w:t>Person: sex, age, genetics, ethnicity, gender, sexuality and disability (central circle)</w:t>
      </w:r>
    </w:p>
    <w:p w14:paraId="648DFD0B"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Financial circumstance</w:t>
      </w:r>
    </w:p>
    <w:p w14:paraId="36316D42"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Early life circumstances</w:t>
      </w:r>
    </w:p>
    <w:p w14:paraId="213943C9"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Social support and community connection</w:t>
      </w:r>
    </w:p>
    <w:p w14:paraId="2CEA4273"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Education and employment</w:t>
      </w:r>
    </w:p>
    <w:p w14:paraId="3203F3BF"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Housing security</w:t>
      </w:r>
    </w:p>
    <w:p w14:paraId="5CAAA22E"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Access to fresh and healthy food</w:t>
      </w:r>
    </w:p>
    <w:p w14:paraId="191C969B" w14:textId="77777777" w:rsidR="00CC44CA" w:rsidRPr="00C5221A" w:rsidRDefault="00CC44CA" w:rsidP="00C5221A">
      <w:pPr>
        <w:pStyle w:val="ListParagraph"/>
        <w:numPr>
          <w:ilvl w:val="0"/>
          <w:numId w:val="2"/>
        </w:numPr>
        <w:spacing w:after="0"/>
        <w:ind w:left="964" w:hanging="482"/>
        <w:contextualSpacing w:val="0"/>
        <w:jc w:val="left"/>
        <w:rPr>
          <w:rFonts w:ascii="Aptos" w:hAnsi="Aptos" w:cs="Arial"/>
          <w:szCs w:val="20"/>
          <w:lang w:val="en-AU"/>
        </w:rPr>
      </w:pPr>
      <w:r w:rsidRPr="00C5221A">
        <w:rPr>
          <w:rFonts w:ascii="Aptos" w:hAnsi="Aptos" w:cs="Arial"/>
          <w:szCs w:val="20"/>
          <w:lang w:val="en-AU"/>
        </w:rPr>
        <w:t>Health services</w:t>
      </w:r>
    </w:p>
    <w:p w14:paraId="78CA6E41" w14:textId="622AA470" w:rsidR="00CC44CA" w:rsidRPr="00C5221A" w:rsidRDefault="00C61D39" w:rsidP="00C5221A">
      <w:pPr>
        <w:pStyle w:val="ListParagraph"/>
        <w:numPr>
          <w:ilvl w:val="0"/>
          <w:numId w:val="2"/>
        </w:numPr>
        <w:spacing w:after="0"/>
        <w:ind w:left="964" w:hanging="482"/>
        <w:jc w:val="left"/>
        <w:rPr>
          <w:rFonts w:ascii="Aptos" w:hAnsi="Aptos" w:cs="Arial"/>
          <w:lang w:val="en-AU"/>
        </w:rPr>
      </w:pPr>
      <w:r w:rsidRPr="00C5221A">
        <w:rPr>
          <w:rFonts w:ascii="Aptos" w:hAnsi="Aptos" w:cs="Arial"/>
          <w:lang w:val="en-AU"/>
        </w:rPr>
        <w:t>Liveability</w:t>
      </w:r>
      <w:r w:rsidR="00CC44CA" w:rsidRPr="00C5221A">
        <w:rPr>
          <w:rFonts w:ascii="Aptos" w:hAnsi="Aptos" w:cs="Arial"/>
          <w:lang w:val="en-AU"/>
        </w:rPr>
        <w:t xml:space="preserve"> of the area. </w:t>
      </w:r>
    </w:p>
    <w:p w14:paraId="08F4AB6D" w14:textId="77777777" w:rsidR="00CC44CA" w:rsidRPr="00C5221A" w:rsidRDefault="00CC44CA" w:rsidP="00C5221A">
      <w:pPr>
        <w:pStyle w:val="ListParagraph"/>
        <w:numPr>
          <w:ilvl w:val="0"/>
          <w:numId w:val="2"/>
        </w:numPr>
        <w:spacing w:after="0"/>
        <w:ind w:left="964" w:hanging="482"/>
        <w:jc w:val="left"/>
        <w:rPr>
          <w:rFonts w:ascii="Aptos" w:hAnsi="Aptos" w:cs="Arial"/>
          <w:lang w:val="en-AU"/>
        </w:rPr>
        <w:sectPr w:rsidR="00CC44CA" w:rsidRPr="00C5221A" w:rsidSect="00CC44CA">
          <w:type w:val="continuous"/>
          <w:pgSz w:w="12240" w:h="15840"/>
          <w:pgMar w:top="1440" w:right="1080" w:bottom="1440" w:left="1080" w:header="720" w:footer="720" w:gutter="0"/>
          <w:cols w:num="2" w:space="720"/>
          <w:docGrid w:linePitch="360"/>
        </w:sectPr>
      </w:pPr>
    </w:p>
    <w:p w14:paraId="2D613929" w14:textId="1E96536E" w:rsidR="00CC44CA" w:rsidRPr="00C5221A" w:rsidRDefault="00CC44CA" w:rsidP="00CC44CA">
      <w:pPr>
        <w:spacing w:after="40" w:line="276" w:lineRule="auto"/>
        <w:jc w:val="left"/>
        <w:rPr>
          <w:rFonts w:ascii="Aptos" w:hAnsi="Aptos" w:cs="Arial"/>
          <w:noProof/>
          <w:lang w:val="en-AU"/>
        </w:rPr>
      </w:pPr>
    </w:p>
    <w:p w14:paraId="7C024A33" w14:textId="77777777" w:rsidR="00CC44CA" w:rsidRPr="00C5221A" w:rsidRDefault="00CC44CA" w:rsidP="000314C5">
      <w:pPr>
        <w:pStyle w:val="Heading3"/>
      </w:pPr>
      <w:bookmarkStart w:id="7" w:name="_Toc204090168"/>
      <w:r w:rsidRPr="00C5221A">
        <w:t>Priority populations</w:t>
      </w:r>
      <w:bookmarkEnd w:id="7"/>
    </w:p>
    <w:p w14:paraId="74B6BD93" w14:textId="2F4B8CDC" w:rsidR="00943C56" w:rsidRPr="00C5221A" w:rsidRDefault="00943C56" w:rsidP="00CC44CA">
      <w:pPr>
        <w:jc w:val="left"/>
        <w:rPr>
          <w:rFonts w:ascii="Aptos" w:hAnsi="Aptos" w:cs="Arial"/>
          <w:szCs w:val="20"/>
          <w:lang w:val="en-AU"/>
        </w:rPr>
      </w:pPr>
      <w:r w:rsidRPr="00943C56">
        <w:rPr>
          <w:rFonts w:ascii="Aptos" w:hAnsi="Aptos" w:cs="Arial"/>
          <w:szCs w:val="20"/>
        </w:rPr>
        <w:t>Some groups in our community face greater challenges when it comes to their health and wellbeing. These can be linked to things like income, education, housing,</w:t>
      </w:r>
      <w:r w:rsidR="00892A61">
        <w:rPr>
          <w:rFonts w:ascii="Aptos" w:hAnsi="Aptos" w:cs="Arial"/>
          <w:szCs w:val="20"/>
        </w:rPr>
        <w:t xml:space="preserve"> stigma</w:t>
      </w:r>
      <w:r w:rsidRPr="00943C56">
        <w:rPr>
          <w:rFonts w:ascii="Aptos" w:hAnsi="Aptos" w:cs="Arial"/>
          <w:szCs w:val="20"/>
        </w:rPr>
        <w:t xml:space="preserve"> and access to services. This Strategy has a particular focus on supporting these groups to achieve good health outcomes. </w:t>
      </w:r>
    </w:p>
    <w:p w14:paraId="05AE02E2" w14:textId="72C87348" w:rsidR="00364ACB" w:rsidRPr="00364ACB" w:rsidRDefault="00CC44CA" w:rsidP="00364ACB">
      <w:pPr>
        <w:spacing w:after="0"/>
        <w:jc w:val="left"/>
        <w:rPr>
          <w:rFonts w:ascii="Aptos" w:hAnsi="Aptos" w:cs="Arial"/>
          <w:i/>
          <w:iCs/>
          <w:color w:val="FF0000"/>
          <w:szCs w:val="20"/>
          <w:lang w:val="en-AU"/>
        </w:rPr>
      </w:pPr>
      <w:r w:rsidRPr="00C5221A">
        <w:rPr>
          <w:rFonts w:ascii="Aptos" w:hAnsi="Aptos" w:cs="Arial"/>
          <w:szCs w:val="20"/>
          <w:lang w:val="en-AU"/>
        </w:rPr>
        <w:t xml:space="preserve">Our priority populations include: </w:t>
      </w:r>
    </w:p>
    <w:p w14:paraId="1F3C6544"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Women and girls </w:t>
      </w:r>
    </w:p>
    <w:p w14:paraId="6B05A031"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LGBTIQA+ and gender diverse people</w:t>
      </w:r>
    </w:p>
    <w:p w14:paraId="51DF645F"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Young people  </w:t>
      </w:r>
    </w:p>
    <w:p w14:paraId="021A71FF"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Older adults 65+ </w:t>
      </w:r>
    </w:p>
    <w:p w14:paraId="4B94032D"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People with a disability </w:t>
      </w:r>
    </w:p>
    <w:p w14:paraId="084AB064"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First Peoples</w:t>
      </w:r>
    </w:p>
    <w:p w14:paraId="345DAB0B"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Multicultural communities </w:t>
      </w:r>
    </w:p>
    <w:p w14:paraId="0877A01D"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Low-income households </w:t>
      </w:r>
    </w:p>
    <w:p w14:paraId="70462736"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People who live in low socio-economic areas and public housing</w:t>
      </w:r>
    </w:p>
    <w:p w14:paraId="4E5B490A"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 xml:space="preserve">People experiencing or at risk of homelessness </w:t>
      </w:r>
    </w:p>
    <w:p w14:paraId="1F0DD961" w14:textId="77777777" w:rsidR="00CC44CA" w:rsidRPr="00C5221A" w:rsidRDefault="00CC44CA" w:rsidP="00C5221A">
      <w:pPr>
        <w:pStyle w:val="ListParagraph"/>
        <w:numPr>
          <w:ilvl w:val="0"/>
          <w:numId w:val="4"/>
        </w:numPr>
        <w:spacing w:before="0" w:after="160" w:line="259" w:lineRule="auto"/>
        <w:jc w:val="left"/>
        <w:rPr>
          <w:rFonts w:ascii="Aptos" w:hAnsi="Aptos" w:cs="Arial"/>
          <w:szCs w:val="20"/>
          <w:lang w:val="en-AU"/>
        </w:rPr>
      </w:pPr>
      <w:r w:rsidRPr="00C5221A">
        <w:rPr>
          <w:rFonts w:ascii="Aptos" w:hAnsi="Aptos" w:cs="Arial"/>
          <w:szCs w:val="20"/>
          <w:lang w:val="en-AU"/>
        </w:rPr>
        <w:t>People with low digital literacy or access to technology</w:t>
      </w:r>
    </w:p>
    <w:p w14:paraId="7159226C" w14:textId="1C546D53" w:rsidR="00CC44CA" w:rsidRPr="00C5221A" w:rsidRDefault="00F466D9" w:rsidP="00CC44CA">
      <w:pPr>
        <w:jc w:val="left"/>
        <w:rPr>
          <w:rFonts w:ascii="Aptos" w:hAnsi="Aptos" w:cs="Arial"/>
          <w:lang w:val="en-AU" w:eastAsia="en-US"/>
        </w:rPr>
      </w:pPr>
      <w:r w:rsidRPr="00F466D9">
        <w:rPr>
          <w:rFonts w:ascii="Aptos" w:hAnsi="Aptos" w:cs="Arial"/>
          <w:szCs w:val="20"/>
        </w:rPr>
        <w:t>We also recognise that there is intersectionality across our priority population groups and everyone has unique experiences and barriers to health a</w:t>
      </w:r>
      <w:r>
        <w:rPr>
          <w:rFonts w:ascii="Aptos" w:hAnsi="Aptos" w:cs="Arial"/>
          <w:szCs w:val="20"/>
        </w:rPr>
        <w:t>nd</w:t>
      </w:r>
      <w:r w:rsidRPr="00F466D9">
        <w:rPr>
          <w:rFonts w:ascii="Aptos" w:hAnsi="Aptos" w:cs="Arial"/>
          <w:szCs w:val="20"/>
        </w:rPr>
        <w:t xml:space="preserve"> wellbeing</w:t>
      </w:r>
      <w:r w:rsidR="00943C56" w:rsidRPr="00943C56">
        <w:rPr>
          <w:rFonts w:ascii="Aptos" w:hAnsi="Aptos" w:cs="Arial"/>
          <w:szCs w:val="20"/>
        </w:rPr>
        <w:t xml:space="preserve">. </w:t>
      </w:r>
      <w:r w:rsidR="00CC44CA" w:rsidRPr="00C5221A">
        <w:rPr>
          <w:rFonts w:ascii="Aptos" w:hAnsi="Aptos" w:cs="Arial"/>
          <w:lang w:val="en-AU" w:eastAsia="en-US"/>
        </w:rPr>
        <w:t xml:space="preserve">More detail about these groups and the factors that influence their health and wellbeing </w:t>
      </w:r>
      <w:r>
        <w:rPr>
          <w:rFonts w:ascii="Aptos" w:hAnsi="Aptos" w:cs="Arial"/>
          <w:lang w:val="en-AU" w:eastAsia="en-US"/>
        </w:rPr>
        <w:t>are</w:t>
      </w:r>
      <w:r w:rsidR="00CC44CA" w:rsidRPr="00C5221A">
        <w:rPr>
          <w:rFonts w:ascii="Aptos" w:hAnsi="Aptos" w:cs="Arial"/>
          <w:lang w:val="en-AU" w:eastAsia="en-US"/>
        </w:rPr>
        <w:t xml:space="preserve"> available in </w:t>
      </w:r>
      <w:r w:rsidR="00CC44CA" w:rsidRPr="00C5221A">
        <w:rPr>
          <w:rFonts w:ascii="Aptos" w:hAnsi="Aptos" w:cs="Arial"/>
          <w:b/>
          <w:bCs/>
          <w:lang w:val="en-AU" w:eastAsia="en-US"/>
        </w:rPr>
        <w:t xml:space="preserve">Appendix </w:t>
      </w:r>
      <w:r w:rsidR="00FF0D6A" w:rsidRPr="00C5221A">
        <w:rPr>
          <w:rFonts w:ascii="Aptos" w:hAnsi="Aptos" w:cs="Arial"/>
          <w:b/>
          <w:bCs/>
          <w:lang w:val="en-AU" w:eastAsia="en-US"/>
        </w:rPr>
        <w:t>2</w:t>
      </w:r>
      <w:r w:rsidR="00CC44CA" w:rsidRPr="00C5221A">
        <w:rPr>
          <w:rFonts w:ascii="Aptos" w:hAnsi="Aptos" w:cs="Arial"/>
          <w:lang w:val="en-AU" w:eastAsia="en-US"/>
        </w:rPr>
        <w:t>.</w:t>
      </w:r>
    </w:p>
    <w:p w14:paraId="755EE51B" w14:textId="6A009613" w:rsidR="00D66482" w:rsidRPr="00C5221A" w:rsidRDefault="00AA2C98" w:rsidP="000314C5">
      <w:pPr>
        <w:pStyle w:val="Heading3"/>
      </w:pPr>
      <w:bookmarkStart w:id="8" w:name="_Toc204090169"/>
      <w:r w:rsidRPr="00C5221A">
        <w:lastRenderedPageBreak/>
        <w:t>Our community</w:t>
      </w:r>
      <w:bookmarkEnd w:id="8"/>
      <w:r w:rsidRPr="00C5221A">
        <w:t xml:space="preserve"> </w:t>
      </w:r>
    </w:p>
    <w:p w14:paraId="2676A669" w14:textId="05F30955" w:rsidR="4DB2BD2F" w:rsidRPr="00C5221A" w:rsidRDefault="4DB2BD2F" w:rsidP="004D06A9">
      <w:pPr>
        <w:jc w:val="left"/>
        <w:rPr>
          <w:rFonts w:ascii="Aptos" w:hAnsi="Aptos" w:cs="Arial"/>
          <w:lang w:val="en-AU"/>
        </w:rPr>
      </w:pPr>
      <w:r w:rsidRPr="00C5221A">
        <w:rPr>
          <w:rFonts w:ascii="Aptos" w:hAnsi="Aptos" w:cs="Arial"/>
          <w:noProof/>
          <w:lang w:val="en-AU"/>
        </w:rPr>
        <w:drawing>
          <wp:inline distT="0" distB="0" distL="0" distR="0" wp14:anchorId="3EEDA964" wp14:editId="430530F6">
            <wp:extent cx="6148070" cy="5620705"/>
            <wp:effectExtent l="0" t="0" r="5080" b="0"/>
            <wp:docPr id="395239637" name="Picture 39523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t="10968" b="20805"/>
                    <a:stretch/>
                  </pic:blipFill>
                  <pic:spPr bwMode="auto">
                    <a:xfrm>
                      <a:off x="0" y="0"/>
                      <a:ext cx="6151425" cy="5623772"/>
                    </a:xfrm>
                    <a:prstGeom prst="rect">
                      <a:avLst/>
                    </a:prstGeom>
                    <a:ln>
                      <a:noFill/>
                    </a:ln>
                    <a:extLst>
                      <a:ext uri="{53640926-AAD7-44D8-BBD7-CCE9431645EC}">
                        <a14:shadowObscured xmlns:a14="http://schemas.microsoft.com/office/drawing/2010/main"/>
                      </a:ext>
                    </a:extLst>
                  </pic:spPr>
                </pic:pic>
              </a:graphicData>
            </a:graphic>
          </wp:inline>
        </w:drawing>
      </w:r>
      <w:r w:rsidR="00667079">
        <w:rPr>
          <w:rStyle w:val="FootnoteReference"/>
          <w:rFonts w:ascii="Aptos" w:hAnsi="Aptos" w:cs="Arial"/>
          <w:lang w:val="en-AU"/>
        </w:rPr>
        <w:footnoteReference w:id="2"/>
      </w:r>
    </w:p>
    <w:p w14:paraId="049C11E5" w14:textId="2E32F34A" w:rsidR="00394322" w:rsidRPr="00C5221A" w:rsidRDefault="00364ACB" w:rsidP="004D06A9">
      <w:pPr>
        <w:jc w:val="left"/>
        <w:rPr>
          <w:rFonts w:ascii="Aptos" w:hAnsi="Aptos" w:cs="Arial"/>
          <w:lang w:val="en-AU"/>
        </w:rPr>
      </w:pPr>
      <w:r w:rsidRPr="00C5221A">
        <w:rPr>
          <w:rFonts w:ascii="Aptos" w:hAnsi="Aptos" w:cs="Arial"/>
          <w:noProof/>
          <w:lang w:val="en-AU"/>
        </w:rPr>
        <w:lastRenderedPageBreak/>
        <mc:AlternateContent>
          <mc:Choice Requires="wps">
            <w:drawing>
              <wp:anchor distT="45720" distB="45720" distL="114300" distR="114300" simplePos="0" relativeHeight="251746816" behindDoc="0" locked="0" layoutInCell="1" allowOverlap="1" wp14:anchorId="1769A2D4" wp14:editId="484BF547">
                <wp:simplePos x="0" y="0"/>
                <wp:positionH relativeFrom="column">
                  <wp:posOffset>2672715</wp:posOffset>
                </wp:positionH>
                <wp:positionV relativeFrom="paragraph">
                  <wp:posOffset>55245</wp:posOffset>
                </wp:positionV>
                <wp:extent cx="2590800" cy="1404620"/>
                <wp:effectExtent l="0" t="0" r="19050" b="15875"/>
                <wp:wrapNone/>
                <wp:docPr id="872680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solidFill>
                            <a:srgbClr val="000000"/>
                          </a:solidFill>
                          <a:miter lim="800000"/>
                          <a:headEnd/>
                          <a:tailEnd/>
                        </a:ln>
                      </wps:spPr>
                      <wps:txbx>
                        <w:txbxContent>
                          <w:p w14:paraId="50B542D3" w14:textId="560083AF" w:rsidR="001724BC" w:rsidRPr="008C12D7" w:rsidRDefault="001724BC" w:rsidP="00C5221A">
                            <w:pPr>
                              <w:pStyle w:val="ListParagraph"/>
                              <w:numPr>
                                <w:ilvl w:val="0"/>
                                <w:numId w:val="32"/>
                              </w:numPr>
                              <w:jc w:val="left"/>
                            </w:pPr>
                            <w:r w:rsidRPr="008C12D7">
                              <w:t>International students</w:t>
                            </w:r>
                          </w:p>
                          <w:p w14:paraId="00710024" w14:textId="49447E77" w:rsidR="003F4757" w:rsidRPr="008C12D7" w:rsidRDefault="003F4757" w:rsidP="00C5221A">
                            <w:pPr>
                              <w:pStyle w:val="ListParagraph"/>
                              <w:numPr>
                                <w:ilvl w:val="0"/>
                                <w:numId w:val="32"/>
                              </w:numPr>
                              <w:jc w:val="left"/>
                            </w:pPr>
                            <w:r w:rsidRPr="008C12D7">
                              <w:t>Healthy eating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69A2D4" id="_x0000_s1027" type="#_x0000_t202" style="position:absolute;margin-left:210.45pt;margin-top:4.35pt;width:204pt;height:110.6pt;z-index:251746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">
                <v:textbox style="mso-fit-shape-to-text:t">
                  <w:txbxContent>
                    <w:p w14:paraId="50B542D3" w14:textId="560083AF" w:rsidR="001724BC" w:rsidRPr="008C12D7" w:rsidRDefault="001724BC" w:rsidP="00C5221A">
                      <w:pPr>
                        <w:pStyle w:val="ListParagraph"/>
                        <w:numPr>
                          <w:ilvl w:val="0"/>
                          <w:numId w:val="32"/>
                        </w:numPr>
                        <w:jc w:val="left"/>
                      </w:pPr>
                      <w:r w:rsidRPr="008C12D7">
                        <w:t>International students</w:t>
                      </w:r>
                    </w:p>
                    <w:p w14:paraId="00710024" w14:textId="49447E77" w:rsidR="003F4757" w:rsidRPr="008C12D7" w:rsidRDefault="003F4757" w:rsidP="00C5221A">
                      <w:pPr>
                        <w:pStyle w:val="ListParagraph"/>
                        <w:numPr>
                          <w:ilvl w:val="0"/>
                          <w:numId w:val="32"/>
                        </w:numPr>
                        <w:jc w:val="left"/>
                      </w:pPr>
                      <w:r w:rsidRPr="008C12D7">
                        <w:t>Healthy eating</w:t>
                      </w:r>
                    </w:p>
                  </w:txbxContent>
                </v:textbox>
              </v:shape>
            </w:pict>
          </mc:Fallback>
        </mc:AlternateContent>
      </w:r>
      <w:r w:rsidR="00394322" w:rsidRPr="00C5221A">
        <w:rPr>
          <w:rFonts w:ascii="Aptos" w:hAnsi="Aptos" w:cs="Arial"/>
          <w:noProof/>
          <w:lang w:val="en-AU"/>
        </w:rPr>
        <w:drawing>
          <wp:inline distT="0" distB="0" distL="0" distR="0" wp14:anchorId="06EEA87E" wp14:editId="0CC29ADB">
            <wp:extent cx="2427136" cy="2239010"/>
            <wp:effectExtent l="0" t="0" r="0" b="8890"/>
            <wp:docPr id="509615" name="Picture 509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59605" t="73683" b="-1"/>
                    <a:stretch/>
                  </pic:blipFill>
                  <pic:spPr bwMode="auto">
                    <a:xfrm>
                      <a:off x="0" y="0"/>
                      <a:ext cx="2431573" cy="2243103"/>
                    </a:xfrm>
                    <a:prstGeom prst="rect">
                      <a:avLst/>
                    </a:prstGeom>
                    <a:ln>
                      <a:noFill/>
                    </a:ln>
                    <a:extLst>
                      <a:ext uri="{53640926-AAD7-44D8-BBD7-CCE9431645EC}">
                        <a14:shadowObscured xmlns:a14="http://schemas.microsoft.com/office/drawing/2010/main"/>
                      </a:ext>
                    </a:extLst>
                  </pic:spPr>
                </pic:pic>
              </a:graphicData>
            </a:graphic>
          </wp:inline>
        </w:drawing>
      </w:r>
      <w:r w:rsidR="00667079">
        <w:rPr>
          <w:rStyle w:val="FootnoteReference"/>
          <w:rFonts w:ascii="Aptos" w:hAnsi="Aptos" w:cs="Arial"/>
          <w:lang w:val="en-AU"/>
        </w:rPr>
        <w:footnoteReference w:id="3"/>
      </w:r>
    </w:p>
    <w:p w14:paraId="1AE22148" w14:textId="76DB0E00" w:rsidR="00E821AD" w:rsidRPr="00C5221A" w:rsidRDefault="00E821AD" w:rsidP="000314C5">
      <w:pPr>
        <w:pStyle w:val="Heading3"/>
      </w:pPr>
      <w:bookmarkStart w:id="9" w:name="_Toc204090170"/>
      <w:r w:rsidRPr="00C5221A">
        <w:t>Our city</w:t>
      </w:r>
      <w:bookmarkEnd w:id="9"/>
    </w:p>
    <w:p w14:paraId="4C417236" w14:textId="4EB40949" w:rsidR="4DB2BD2F" w:rsidRPr="00C5221A" w:rsidRDefault="000219EE" w:rsidP="00B94F28">
      <w:pPr>
        <w:spacing w:after="0"/>
        <w:jc w:val="left"/>
        <w:rPr>
          <w:rFonts w:ascii="Aptos" w:hAnsi="Aptos" w:cs="Arial"/>
          <w:lang w:val="en-AU"/>
        </w:rPr>
      </w:pPr>
      <w:r w:rsidRPr="00C5221A">
        <w:rPr>
          <w:rFonts w:ascii="Aptos" w:hAnsi="Aptos" w:cs="Arial"/>
          <w:noProof/>
          <w:lang w:val="en-AU"/>
        </w:rPr>
        <mc:AlternateContent>
          <mc:Choice Requires="wps">
            <w:drawing>
              <wp:anchor distT="0" distB="0" distL="114300" distR="114300" simplePos="0" relativeHeight="251773440" behindDoc="0" locked="0" layoutInCell="1" allowOverlap="1" wp14:anchorId="6BD509F6" wp14:editId="2A395B36">
                <wp:simplePos x="0" y="0"/>
                <wp:positionH relativeFrom="column">
                  <wp:posOffset>3545205</wp:posOffset>
                </wp:positionH>
                <wp:positionV relativeFrom="paragraph">
                  <wp:posOffset>3040380</wp:posOffset>
                </wp:positionV>
                <wp:extent cx="2352675" cy="1447800"/>
                <wp:effectExtent l="0" t="0" r="28575" b="19050"/>
                <wp:wrapNone/>
                <wp:docPr id="533489678" name="Text Box 1"/>
                <wp:cNvGraphicFramePr/>
                <a:graphic xmlns:a="http://schemas.openxmlformats.org/drawingml/2006/main">
                  <a:graphicData uri="http://schemas.microsoft.com/office/word/2010/wordprocessingShape">
                    <wps:wsp>
                      <wps:cNvSpPr txBox="1"/>
                      <wps:spPr>
                        <a:xfrm>
                          <a:off x="0" y="0"/>
                          <a:ext cx="2352675" cy="1447800"/>
                        </a:xfrm>
                        <a:prstGeom prst="rect">
                          <a:avLst/>
                        </a:prstGeom>
                        <a:solidFill>
                          <a:schemeClr val="lt1"/>
                        </a:solidFill>
                        <a:ln w="6350">
                          <a:solidFill>
                            <a:prstClr val="black"/>
                          </a:solidFill>
                        </a:ln>
                      </wps:spPr>
                      <wps:txbx>
                        <w:txbxContent>
                          <w:p w14:paraId="2E536A59" w14:textId="77777777" w:rsidR="00364ACB" w:rsidRDefault="00364ACB" w:rsidP="00364ACB">
                            <w:pPr>
                              <w:rPr>
                                <w:b/>
                                <w:bCs/>
                              </w:rPr>
                            </w:pPr>
                          </w:p>
                          <w:p w14:paraId="58CC02F0" w14:textId="5123AD00" w:rsidR="000219EE" w:rsidRDefault="000219EE" w:rsidP="00364ACB">
                            <w:pPr>
                              <w:rPr>
                                <w:b/>
                                <w:bCs/>
                              </w:rPr>
                            </w:pPr>
                            <w:r w:rsidRPr="00364ACB">
                              <w:rPr>
                                <w:b/>
                                <w:bCs/>
                              </w:rPr>
                              <w:t>2 Neighborhood Houses</w:t>
                            </w:r>
                          </w:p>
                          <w:p w14:paraId="55C47878" w14:textId="77777777" w:rsidR="00364ACB" w:rsidRPr="00364ACB" w:rsidRDefault="00364ACB" w:rsidP="00364ACB">
                            <w:pPr>
                              <w:rPr>
                                <w:b/>
                                <w:bCs/>
                              </w:rPr>
                            </w:pPr>
                          </w:p>
                          <w:p w14:paraId="56A9B47E" w14:textId="22C147A4" w:rsidR="000219EE" w:rsidRPr="00364ACB" w:rsidRDefault="000219EE" w:rsidP="00364ACB">
                            <w:pPr>
                              <w:rPr>
                                <w:b/>
                                <w:bCs/>
                              </w:rPr>
                            </w:pPr>
                            <w:r w:rsidRPr="00364ACB">
                              <w:rPr>
                                <w:b/>
                                <w:bCs/>
                              </w:rPr>
                              <w:t>2 Youth Hubs</w:t>
                            </w:r>
                          </w:p>
                          <w:p w14:paraId="6FE83A05" w14:textId="77777777" w:rsidR="000219EE" w:rsidRDefault="00021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509F6" id="Text Box 1" o:spid="_x0000_s1028" type="#_x0000_t202" style="position:absolute;margin-left:279.15pt;margin-top:239.4pt;width:185.25pt;height:114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93JOwIAAIQEAAAOAAAAZHJzL2Uyb0RvYy54bWysVEtv2zAMvg/YfxB0X+ykeXRBnCJLkWFA&#10;0BZIh54VWYqFyaImKbGzXz9KeXc7DbvIpEh9JD+Snj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" fillcolor="white [3201]" strokeweight=".5pt">
                <v:textbox>
                  <w:txbxContent>
                    <w:p w14:paraId="2E536A59" w14:textId="77777777" w:rsidR="00364ACB" w:rsidRDefault="00364ACB" w:rsidP="00364ACB">
                      <w:pPr>
                        <w:rPr>
                          <w:b/>
                          <w:bCs/>
                        </w:rPr>
                      </w:pPr>
                    </w:p>
                    <w:p w14:paraId="58CC02F0" w14:textId="5123AD00" w:rsidR="000219EE" w:rsidRDefault="000219EE" w:rsidP="00364ACB">
                      <w:pPr>
                        <w:rPr>
                          <w:b/>
                          <w:bCs/>
                        </w:rPr>
                      </w:pPr>
                      <w:r w:rsidRPr="00364ACB">
                        <w:rPr>
                          <w:b/>
                          <w:bCs/>
                        </w:rPr>
                        <w:t>2 Neighborhood Houses</w:t>
                      </w:r>
                    </w:p>
                    <w:p w14:paraId="55C47878" w14:textId="77777777" w:rsidR="00364ACB" w:rsidRPr="00364ACB" w:rsidRDefault="00364ACB" w:rsidP="00364ACB">
                      <w:pPr>
                        <w:rPr>
                          <w:b/>
                          <w:bCs/>
                        </w:rPr>
                      </w:pPr>
                    </w:p>
                    <w:p w14:paraId="56A9B47E" w14:textId="22C147A4" w:rsidR="000219EE" w:rsidRPr="00364ACB" w:rsidRDefault="000219EE" w:rsidP="00364ACB">
                      <w:pPr>
                        <w:rPr>
                          <w:b/>
                          <w:bCs/>
                        </w:rPr>
                      </w:pPr>
                      <w:r w:rsidRPr="00364ACB">
                        <w:rPr>
                          <w:b/>
                          <w:bCs/>
                        </w:rPr>
                        <w:t>2 Youth Hubs</w:t>
                      </w:r>
                    </w:p>
                    <w:p w14:paraId="6FE83A05" w14:textId="77777777" w:rsidR="000219EE" w:rsidRDefault="000219EE"/>
                  </w:txbxContent>
                </v:textbox>
              </v:shape>
            </w:pict>
          </mc:Fallback>
        </mc:AlternateContent>
      </w:r>
      <w:r w:rsidR="4DB2BD2F" w:rsidRPr="00C5221A">
        <w:rPr>
          <w:rFonts w:ascii="Aptos" w:hAnsi="Aptos" w:cs="Arial"/>
          <w:noProof/>
          <w:lang w:val="en-AU"/>
        </w:rPr>
        <w:drawing>
          <wp:anchor distT="0" distB="0" distL="114300" distR="114300" simplePos="0" relativeHeight="251774464" behindDoc="1" locked="0" layoutInCell="1" allowOverlap="1" wp14:anchorId="1BDA6DA8" wp14:editId="25D47CAD">
            <wp:simplePos x="0" y="0"/>
            <wp:positionH relativeFrom="column">
              <wp:posOffset>1905</wp:posOffset>
            </wp:positionH>
            <wp:positionV relativeFrom="paragraph">
              <wp:posOffset>-2540</wp:posOffset>
            </wp:positionV>
            <wp:extent cx="6009640" cy="4680585"/>
            <wp:effectExtent l="0" t="0" r="0" b="5715"/>
            <wp:wrapTopAndBottom/>
            <wp:docPr id="425246170" name="Picture 42524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t="17140" b="27851"/>
                    <a:stretch/>
                  </pic:blipFill>
                  <pic:spPr bwMode="auto">
                    <a:xfrm>
                      <a:off x="0" y="0"/>
                      <a:ext cx="6009640" cy="4680585"/>
                    </a:xfrm>
                    <a:prstGeom prst="rect">
                      <a:avLst/>
                    </a:prstGeom>
                    <a:ln>
                      <a:noFill/>
                    </a:ln>
                    <a:extLst>
                      <a:ext uri="{53640926-AAD7-44D8-BBD7-CCE9431645EC}">
                        <a14:shadowObscured xmlns:a14="http://schemas.microsoft.com/office/drawing/2010/main"/>
                      </a:ext>
                    </a:extLst>
                  </pic:spPr>
                </pic:pic>
              </a:graphicData>
            </a:graphic>
          </wp:anchor>
        </w:drawing>
      </w:r>
    </w:p>
    <w:p w14:paraId="0F42A071" w14:textId="0AB92A0B" w:rsidR="00394322" w:rsidRDefault="00394322" w:rsidP="00B94F28">
      <w:pPr>
        <w:spacing w:before="0"/>
        <w:jc w:val="left"/>
        <w:rPr>
          <w:rFonts w:ascii="Aptos" w:hAnsi="Aptos" w:cs="Arial"/>
          <w:lang w:val="en-AU"/>
        </w:rPr>
      </w:pPr>
      <w:r w:rsidRPr="00C5221A">
        <w:rPr>
          <w:rFonts w:ascii="Aptos" w:hAnsi="Aptos" w:cs="Arial"/>
          <w:noProof/>
          <w:lang w:val="en-AU"/>
        </w:rPr>
        <w:lastRenderedPageBreak/>
        <w:drawing>
          <wp:inline distT="0" distB="0" distL="0" distR="0" wp14:anchorId="6BEF5B5B" wp14:editId="5CC23C95">
            <wp:extent cx="3505200" cy="2238857"/>
            <wp:effectExtent l="0" t="0" r="0" b="9525"/>
            <wp:docPr id="2022834349" name="Picture 202283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1" t="73811" r="41660" b="-129"/>
                    <a:stretch/>
                  </pic:blipFill>
                  <pic:spPr bwMode="auto">
                    <a:xfrm>
                      <a:off x="0" y="0"/>
                      <a:ext cx="3511848" cy="2243103"/>
                    </a:xfrm>
                    <a:prstGeom prst="rect">
                      <a:avLst/>
                    </a:prstGeom>
                    <a:ln>
                      <a:noFill/>
                    </a:ln>
                    <a:extLst>
                      <a:ext uri="{53640926-AAD7-44D8-BBD7-CCE9431645EC}">
                        <a14:shadowObscured xmlns:a14="http://schemas.microsoft.com/office/drawing/2010/main"/>
                      </a:ext>
                    </a:extLst>
                  </pic:spPr>
                </pic:pic>
              </a:graphicData>
            </a:graphic>
          </wp:inline>
        </w:drawing>
      </w:r>
    </w:p>
    <w:p w14:paraId="4F1131FB" w14:textId="3191539A" w:rsidR="007B22E8" w:rsidRDefault="007B22E8" w:rsidP="00B94F28">
      <w:pPr>
        <w:spacing w:before="0"/>
        <w:jc w:val="left"/>
        <w:rPr>
          <w:rFonts w:ascii="Aptos" w:hAnsi="Aptos" w:cs="Arial"/>
          <w:lang w:val="en-AU"/>
        </w:rPr>
      </w:pPr>
    </w:p>
    <w:p w14:paraId="03BE1C2F" w14:textId="0D687B37" w:rsidR="00444FA5" w:rsidRPr="00C5221A" w:rsidRDefault="00444FA5" w:rsidP="00B94F28">
      <w:pPr>
        <w:spacing w:before="0"/>
        <w:jc w:val="left"/>
        <w:rPr>
          <w:rFonts w:ascii="Aptos" w:hAnsi="Aptos" w:cs="Arial"/>
          <w:lang w:val="en-AU"/>
        </w:rPr>
      </w:pPr>
      <w:r w:rsidRPr="00486FC6">
        <w:rPr>
          <w:rFonts w:ascii="Aptos" w:hAnsi="Aptos" w:cs="Arial"/>
          <w:i/>
          <w:iCs/>
          <w:lang w:val="en-AU"/>
        </w:rPr>
        <w:t xml:space="preserve">NOTE: Infographics will be </w:t>
      </w:r>
      <w:r w:rsidR="00B40C8B">
        <w:rPr>
          <w:rFonts w:ascii="Aptos" w:hAnsi="Aptos" w:cs="Arial"/>
          <w:i/>
          <w:iCs/>
          <w:lang w:val="en-AU"/>
        </w:rPr>
        <w:t>updated with the most recent available data prior to the adoption of the strategy.</w:t>
      </w:r>
    </w:p>
    <w:p w14:paraId="6CD8502D" w14:textId="6554EB0E" w:rsidR="00394322" w:rsidRPr="00486FC6" w:rsidRDefault="00394322" w:rsidP="00751F06">
      <w:pPr>
        <w:spacing w:before="0" w:after="160" w:line="259" w:lineRule="auto"/>
        <w:jc w:val="left"/>
        <w:rPr>
          <w:rFonts w:ascii="Aptos" w:hAnsi="Aptos" w:cs="Arial"/>
          <w:lang w:val="en-AU"/>
        </w:rPr>
      </w:pPr>
      <w:r w:rsidRPr="00486FC6">
        <w:rPr>
          <w:rFonts w:ascii="Aptos" w:hAnsi="Aptos" w:cs="Arial"/>
          <w:lang w:val="en-AU"/>
        </w:rPr>
        <w:br w:type="page"/>
      </w:r>
    </w:p>
    <w:p w14:paraId="34A8B42A" w14:textId="2BEB5F44" w:rsidR="00394322" w:rsidRPr="00C5221A" w:rsidRDefault="00522BDD" w:rsidP="000314C5">
      <w:pPr>
        <w:pStyle w:val="Heading3"/>
      </w:pPr>
      <w:bookmarkStart w:id="10" w:name="_Toc204090171"/>
      <w:r w:rsidRPr="00C5221A">
        <w:lastRenderedPageBreak/>
        <w:t>Our health and wellbeing</w:t>
      </w:r>
      <w:bookmarkEnd w:id="10"/>
    </w:p>
    <w:p w14:paraId="0DD8806F" w14:textId="4EF42181" w:rsidR="00394322" w:rsidRPr="00C5221A" w:rsidRDefault="00394322" w:rsidP="004D06A9">
      <w:pPr>
        <w:jc w:val="left"/>
        <w:rPr>
          <w:rFonts w:ascii="Aptos" w:hAnsi="Aptos" w:cs="Arial"/>
          <w:lang w:val="en-AU"/>
        </w:rPr>
      </w:pPr>
      <w:r w:rsidRPr="00C5221A">
        <w:rPr>
          <w:rFonts w:ascii="Aptos" w:hAnsi="Aptos" w:cs="Arial"/>
          <w:lang w:val="en-AU"/>
        </w:rPr>
        <w:t>Better than the Victorian average</w:t>
      </w:r>
    </w:p>
    <w:p w14:paraId="2163BE28" w14:textId="77777777" w:rsidR="00F61D4B" w:rsidRPr="00C5221A" w:rsidRDefault="00394322" w:rsidP="00F61D4B">
      <w:pPr>
        <w:jc w:val="left"/>
        <w:rPr>
          <w:rFonts w:ascii="Aptos" w:hAnsi="Aptos" w:cs="Arial"/>
          <w:lang w:val="en-AU"/>
        </w:rPr>
      </w:pPr>
      <w:r w:rsidRPr="00C5221A">
        <w:rPr>
          <w:rFonts w:ascii="Aptos" w:hAnsi="Aptos" w:cs="Arial"/>
          <w:noProof/>
          <w:lang w:val="en-AU"/>
        </w:rPr>
        <w:drawing>
          <wp:inline distT="0" distB="0" distL="0" distR="0" wp14:anchorId="2A7357AE" wp14:editId="38CBC541">
            <wp:extent cx="1343025" cy="1272297"/>
            <wp:effectExtent l="0" t="0" r="0" b="4445"/>
            <wp:docPr id="252403810" name="Picture 2524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2599" t="27623" r="66202" b="51250"/>
                    <a:stretch/>
                  </pic:blipFill>
                  <pic:spPr bwMode="auto">
                    <a:xfrm>
                      <a:off x="0" y="0"/>
                      <a:ext cx="1351605" cy="1280426"/>
                    </a:xfrm>
                    <a:prstGeom prst="rect">
                      <a:avLst/>
                    </a:prstGeom>
                    <a:ln>
                      <a:noFill/>
                    </a:ln>
                    <a:extLst>
                      <a:ext uri="{53640926-AAD7-44D8-BBD7-CCE9431645EC}">
                        <a14:shadowObscured xmlns:a14="http://schemas.microsoft.com/office/drawing/2010/main"/>
                      </a:ext>
                    </a:extLst>
                  </pic:spPr>
                </pic:pic>
              </a:graphicData>
            </a:graphic>
          </wp:inline>
        </w:drawing>
      </w:r>
      <w:r w:rsidR="002D18E3" w:rsidRPr="00C5221A">
        <w:rPr>
          <w:rFonts w:ascii="Aptos" w:hAnsi="Aptos" w:cs="Arial"/>
          <w:lang w:val="en-AU"/>
        </w:rPr>
        <w:t xml:space="preserve"> </w:t>
      </w:r>
      <w:r w:rsidR="0092387C" w:rsidRPr="00C5221A">
        <w:rPr>
          <w:rFonts w:ascii="Aptos" w:hAnsi="Aptos" w:cs="Arial"/>
          <w:noProof/>
          <w:lang w:val="en-AU"/>
        </w:rPr>
        <w:drawing>
          <wp:inline distT="0" distB="0" distL="0" distR="0" wp14:anchorId="4D994414" wp14:editId="63AD9B71">
            <wp:extent cx="1343487" cy="1272807"/>
            <wp:effectExtent l="0" t="0" r="9525" b="3810"/>
            <wp:docPr id="938052667" name="Picture 93805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34086" t="27508" r="34405" b="51365"/>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2D18E3" w:rsidRPr="00C5221A">
        <w:rPr>
          <w:rFonts w:ascii="Aptos" w:hAnsi="Aptos" w:cs="Arial"/>
          <w:lang w:val="en-AU"/>
        </w:rPr>
        <w:t xml:space="preserve"> </w:t>
      </w:r>
      <w:r w:rsidR="002D18E3" w:rsidRPr="00C5221A">
        <w:rPr>
          <w:rFonts w:ascii="Aptos" w:hAnsi="Aptos" w:cs="Arial"/>
          <w:noProof/>
          <w:lang w:val="en-AU"/>
        </w:rPr>
        <w:drawing>
          <wp:inline distT="0" distB="0" distL="0" distR="0" wp14:anchorId="3CDC6226" wp14:editId="6DAE1EBF">
            <wp:extent cx="1343487" cy="1272807"/>
            <wp:effectExtent l="0" t="0" r="9525" b="3810"/>
            <wp:docPr id="1391491289" name="Picture 139149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65615" t="2318" r="2876" b="76555"/>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2D18E3" w:rsidRPr="00C5221A">
        <w:rPr>
          <w:rFonts w:ascii="Aptos" w:hAnsi="Aptos" w:cs="Arial"/>
          <w:lang w:val="en-AU"/>
        </w:rPr>
        <w:t xml:space="preserve"> </w:t>
      </w:r>
      <w:r w:rsidR="00522BDD" w:rsidRPr="00C5221A">
        <w:rPr>
          <w:rFonts w:ascii="Aptos" w:hAnsi="Aptos" w:cs="Arial"/>
          <w:noProof/>
          <w:lang w:val="en-AU"/>
        </w:rPr>
        <w:drawing>
          <wp:inline distT="0" distB="0" distL="0" distR="0" wp14:anchorId="65A13102" wp14:editId="32B63C82">
            <wp:extent cx="1343487" cy="1272807"/>
            <wp:effectExtent l="0" t="0" r="9525" b="3810"/>
            <wp:docPr id="562247099" name="Picture 562247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34736" t="52353" r="33755" b="26520"/>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761D14" w:rsidRPr="00C5221A">
        <w:rPr>
          <w:rFonts w:ascii="Aptos" w:hAnsi="Aptos" w:cs="Arial"/>
          <w:lang w:val="en-AU"/>
        </w:rPr>
        <w:t xml:space="preserve"> </w:t>
      </w:r>
    </w:p>
    <w:p w14:paraId="1B7ECABC" w14:textId="66E5C494" w:rsidR="002D18E3" w:rsidRPr="00C5221A" w:rsidRDefault="00761D14" w:rsidP="00F61D4B">
      <w:pPr>
        <w:jc w:val="left"/>
        <w:rPr>
          <w:rFonts w:ascii="Aptos" w:hAnsi="Aptos" w:cs="Arial"/>
          <w:lang w:val="en-AU"/>
        </w:rPr>
      </w:pPr>
      <w:r w:rsidRPr="00C5221A">
        <w:rPr>
          <w:rFonts w:ascii="Aptos" w:hAnsi="Aptos" w:cs="Arial"/>
          <w:noProof/>
          <w:lang w:val="en-AU"/>
        </w:rPr>
        <w:drawing>
          <wp:inline distT="0" distB="0" distL="0" distR="0" wp14:anchorId="2D0400C0" wp14:editId="5ADD2940">
            <wp:extent cx="1343487" cy="1272807"/>
            <wp:effectExtent l="0" t="0" r="9525" b="3810"/>
            <wp:docPr id="1091495600" name="Picture 1091495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65526" t="52468" r="2965" b="26405"/>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Pr="00C5221A">
        <w:rPr>
          <w:rFonts w:ascii="Aptos" w:hAnsi="Aptos" w:cs="Arial"/>
          <w:lang w:val="en-AU"/>
        </w:rPr>
        <w:t xml:space="preserve"> </w:t>
      </w:r>
      <w:r w:rsidRPr="00C5221A">
        <w:rPr>
          <w:rFonts w:ascii="Aptos" w:hAnsi="Aptos" w:cs="Arial"/>
          <w:noProof/>
          <w:lang w:val="en-AU"/>
        </w:rPr>
        <w:drawing>
          <wp:inline distT="0" distB="0" distL="0" distR="0" wp14:anchorId="19B95504" wp14:editId="7021CA66">
            <wp:extent cx="1343487" cy="1272807"/>
            <wp:effectExtent l="0" t="0" r="9525" b="3810"/>
            <wp:docPr id="1545898711" name="Picture 154589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34322" t="77083" r="34169" b="1790"/>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4975DD" w:rsidRPr="00C5221A">
        <w:rPr>
          <w:rFonts w:ascii="Aptos" w:hAnsi="Aptos" w:cs="Arial"/>
          <w:lang w:val="en-AU"/>
        </w:rPr>
        <w:t xml:space="preserve"> </w:t>
      </w:r>
      <w:r w:rsidR="004975DD" w:rsidRPr="00C5221A">
        <w:rPr>
          <w:rFonts w:ascii="Aptos" w:hAnsi="Aptos" w:cs="Arial"/>
          <w:noProof/>
          <w:lang w:val="en-AU"/>
        </w:rPr>
        <w:drawing>
          <wp:inline distT="0" distB="0" distL="0" distR="0" wp14:anchorId="443A72FB" wp14:editId="21067412">
            <wp:extent cx="1012723" cy="1275282"/>
            <wp:effectExtent l="0" t="0" r="0" b="1270"/>
            <wp:docPr id="1618101509" name="Picture 16181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1019274" cy="1283532"/>
                    </a:xfrm>
                    <a:prstGeom prst="rect">
                      <a:avLst/>
                    </a:prstGeom>
                  </pic:spPr>
                </pic:pic>
              </a:graphicData>
            </a:graphic>
          </wp:inline>
        </w:drawing>
      </w:r>
    </w:p>
    <w:p w14:paraId="5B17FA18" w14:textId="58C2ECF0" w:rsidR="002D18E3" w:rsidRPr="00C5221A" w:rsidRDefault="002D18E3" w:rsidP="004D06A9">
      <w:pPr>
        <w:jc w:val="left"/>
        <w:rPr>
          <w:rFonts w:ascii="Aptos" w:hAnsi="Aptos" w:cs="Arial"/>
          <w:lang w:val="en-AU"/>
        </w:rPr>
      </w:pPr>
    </w:p>
    <w:p w14:paraId="24FBFF1E" w14:textId="399BF5D1" w:rsidR="002D18E3" w:rsidRPr="00C5221A" w:rsidRDefault="002D18E3" w:rsidP="004D06A9">
      <w:pPr>
        <w:jc w:val="left"/>
        <w:rPr>
          <w:rFonts w:ascii="Aptos" w:hAnsi="Aptos" w:cs="Arial"/>
          <w:lang w:val="en-AU"/>
        </w:rPr>
      </w:pPr>
      <w:r w:rsidRPr="00C5221A">
        <w:rPr>
          <w:rFonts w:ascii="Aptos" w:hAnsi="Aptos" w:cs="Arial"/>
          <w:lang w:val="en-AU"/>
        </w:rPr>
        <w:t>Worse than the Victorian average</w:t>
      </w:r>
    </w:p>
    <w:p w14:paraId="599379C5" w14:textId="4CE53996" w:rsidR="0092387C" w:rsidRPr="00C5221A" w:rsidRDefault="003F4757" w:rsidP="004D06A9">
      <w:pPr>
        <w:jc w:val="left"/>
        <w:rPr>
          <w:rFonts w:ascii="Aptos" w:hAnsi="Aptos" w:cs="Arial"/>
          <w:lang w:val="en-AU"/>
        </w:rPr>
      </w:pPr>
      <w:r w:rsidRPr="00C5221A">
        <w:rPr>
          <w:rFonts w:ascii="Aptos" w:hAnsi="Aptos" w:cs="Arial"/>
          <w:noProof/>
          <w:lang w:val="en-AU"/>
        </w:rPr>
        <w:drawing>
          <wp:inline distT="0" distB="0" distL="0" distR="0" wp14:anchorId="10DEFD1F" wp14:editId="55A148A1">
            <wp:extent cx="1302328" cy="1272369"/>
            <wp:effectExtent l="0" t="0" r="0" b="4445"/>
            <wp:docPr id="786389946" name="Picture 786389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3882" t="52353" r="65564" b="26520"/>
                    <a:stretch/>
                  </pic:blipFill>
                  <pic:spPr bwMode="auto">
                    <a:xfrm>
                      <a:off x="0" y="0"/>
                      <a:ext cx="1307347" cy="1277273"/>
                    </a:xfrm>
                    <a:prstGeom prst="rect">
                      <a:avLst/>
                    </a:prstGeom>
                    <a:ln>
                      <a:noFill/>
                    </a:ln>
                    <a:extLst>
                      <a:ext uri="{53640926-AAD7-44D8-BBD7-CCE9431645EC}">
                        <a14:shadowObscured xmlns:a14="http://schemas.microsoft.com/office/drawing/2010/main"/>
                      </a:ext>
                    </a:extLst>
                  </pic:spPr>
                </pic:pic>
              </a:graphicData>
            </a:graphic>
          </wp:inline>
        </w:drawing>
      </w:r>
      <w:r w:rsidR="00761D14" w:rsidRPr="00C5221A">
        <w:rPr>
          <w:rFonts w:ascii="Aptos" w:hAnsi="Aptos" w:cs="Arial"/>
          <w:noProof/>
          <w:lang w:val="en-AU"/>
        </w:rPr>
        <w:drawing>
          <wp:inline distT="0" distB="0" distL="0" distR="0" wp14:anchorId="13990DF7" wp14:editId="71B97F7D">
            <wp:extent cx="1343487" cy="1272807"/>
            <wp:effectExtent l="0" t="0" r="9525" b="3810"/>
            <wp:docPr id="440238465" name="Picture 4402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3694" t="76853" r="64797" b="2020"/>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761D14" w:rsidRPr="00C5221A">
        <w:rPr>
          <w:rFonts w:ascii="Aptos" w:hAnsi="Aptos" w:cs="Arial"/>
          <w:lang w:val="en-AU"/>
        </w:rPr>
        <w:t xml:space="preserve"> </w:t>
      </w:r>
      <w:r w:rsidR="00D846B2" w:rsidRPr="00C5221A">
        <w:rPr>
          <w:rFonts w:ascii="Aptos" w:hAnsi="Aptos" w:cs="Arial"/>
          <w:noProof/>
          <w:lang w:val="en-AU"/>
        </w:rPr>
        <w:drawing>
          <wp:inline distT="0" distB="0" distL="0" distR="0" wp14:anchorId="2E3BD186" wp14:editId="523AD53C">
            <wp:extent cx="1343487" cy="1272807"/>
            <wp:effectExtent l="0" t="0" r="9525" b="3810"/>
            <wp:docPr id="125232796" name="Picture 12523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65315" t="27393" r="3176" b="51480"/>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r w:rsidR="00761D14" w:rsidRPr="00C5221A">
        <w:rPr>
          <w:rFonts w:ascii="Aptos" w:hAnsi="Aptos" w:cs="Arial"/>
          <w:lang w:val="en-AU"/>
        </w:rPr>
        <w:t xml:space="preserve"> </w:t>
      </w:r>
      <w:r w:rsidR="00761D14" w:rsidRPr="00C5221A">
        <w:rPr>
          <w:rFonts w:ascii="Aptos" w:hAnsi="Aptos" w:cs="Arial"/>
          <w:noProof/>
          <w:lang w:val="en-AU"/>
        </w:rPr>
        <w:drawing>
          <wp:inline distT="0" distB="0" distL="0" distR="0" wp14:anchorId="56DA7762" wp14:editId="325E8E3E">
            <wp:extent cx="1343487" cy="1272807"/>
            <wp:effectExtent l="0" t="0" r="9525" b="3810"/>
            <wp:docPr id="921863937" name="Picture 92186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extLst>
                        <a:ext uri="{28A0092B-C50C-407E-A947-70E740481C1C}">
                          <a14:useLocalDpi xmlns:a14="http://schemas.microsoft.com/office/drawing/2010/main" val="0"/>
                        </a:ext>
                      </a:extLst>
                    </a:blip>
                    <a:srcRect l="65851" t="76738" r="2640" b="2135"/>
                    <a:stretch/>
                  </pic:blipFill>
                  <pic:spPr bwMode="auto">
                    <a:xfrm>
                      <a:off x="0" y="0"/>
                      <a:ext cx="1348201" cy="1277273"/>
                    </a:xfrm>
                    <a:prstGeom prst="rect">
                      <a:avLst/>
                    </a:prstGeom>
                    <a:ln>
                      <a:noFill/>
                    </a:ln>
                    <a:extLst>
                      <a:ext uri="{53640926-AAD7-44D8-BBD7-CCE9431645EC}">
                        <a14:shadowObscured xmlns:a14="http://schemas.microsoft.com/office/drawing/2010/main"/>
                      </a:ext>
                    </a:extLst>
                  </pic:spPr>
                </pic:pic>
              </a:graphicData>
            </a:graphic>
          </wp:inline>
        </w:drawing>
      </w:r>
    </w:p>
    <w:p w14:paraId="7F97EFCE" w14:textId="3F17C7F9" w:rsidR="0506CD1E" w:rsidRPr="00C5221A" w:rsidRDefault="00C523CC" w:rsidP="004D06A9">
      <w:pPr>
        <w:pStyle w:val="H2HWBP"/>
        <w:jc w:val="left"/>
        <w:rPr>
          <w:rFonts w:ascii="Aptos" w:hAnsi="Aptos"/>
        </w:rPr>
      </w:pPr>
      <w:r w:rsidRPr="00C5221A">
        <w:rPr>
          <w:rFonts w:ascii="Aptos" w:hAnsi="Aptos"/>
          <w:noProof/>
        </w:rPr>
        <w:drawing>
          <wp:inline distT="0" distB="0" distL="0" distR="0" wp14:anchorId="0E5F7B98" wp14:editId="50A8A9A4">
            <wp:extent cx="4619625" cy="1857445"/>
            <wp:effectExtent l="0" t="0" r="0" b="9525"/>
            <wp:docPr id="1718676446" name="Picture 171867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4629076" cy="1861245"/>
                    </a:xfrm>
                    <a:prstGeom prst="rect">
                      <a:avLst/>
                    </a:prstGeom>
                  </pic:spPr>
                </pic:pic>
              </a:graphicData>
            </a:graphic>
          </wp:inline>
        </w:drawing>
      </w:r>
    </w:p>
    <w:p w14:paraId="0377CF44" w14:textId="1537F38A" w:rsidR="070D4C13" w:rsidRPr="00C5221A" w:rsidRDefault="070D4C13" w:rsidP="004D06A9">
      <w:pPr>
        <w:jc w:val="left"/>
        <w:rPr>
          <w:rFonts w:ascii="Aptos" w:hAnsi="Aptos" w:cs="Arial"/>
          <w:lang w:val="en-AU"/>
        </w:rPr>
      </w:pPr>
    </w:p>
    <w:p w14:paraId="2EF1A1D4" w14:textId="77777777" w:rsidR="006F3F10" w:rsidRPr="00C5221A" w:rsidRDefault="006F3F10">
      <w:pPr>
        <w:spacing w:before="0" w:after="160" w:line="259" w:lineRule="auto"/>
        <w:jc w:val="left"/>
        <w:rPr>
          <w:rFonts w:ascii="Aptos" w:eastAsiaTheme="majorEastAsia" w:hAnsi="Aptos" w:cs="Arial"/>
          <w:color w:val="1F4D78" w:themeColor="accent1" w:themeShade="7F"/>
          <w:kern w:val="2"/>
          <w:sz w:val="24"/>
          <w:szCs w:val="24"/>
          <w:lang w:val="en-AU" w:eastAsia="en-US"/>
          <w14:ligatures w14:val="standardContextual"/>
        </w:rPr>
      </w:pPr>
      <w:r w:rsidRPr="00C5221A">
        <w:rPr>
          <w:rFonts w:ascii="Aptos" w:hAnsi="Aptos"/>
        </w:rPr>
        <w:br w:type="page"/>
      </w:r>
    </w:p>
    <w:p w14:paraId="1129A115" w14:textId="1AC266E2" w:rsidR="00D66482" w:rsidRPr="00C5221A" w:rsidRDefault="00D36792" w:rsidP="000314C5">
      <w:pPr>
        <w:pStyle w:val="Heading3"/>
      </w:pPr>
      <w:bookmarkStart w:id="11" w:name="_Toc204090172"/>
      <w:r w:rsidRPr="00C5221A">
        <w:lastRenderedPageBreak/>
        <w:t xml:space="preserve">Our </w:t>
      </w:r>
      <w:r w:rsidR="00D66482" w:rsidRPr="00C5221A">
        <w:t>priorities</w:t>
      </w:r>
      <w:bookmarkEnd w:id="11"/>
      <w:r w:rsidR="00D66482" w:rsidRPr="00C5221A">
        <w:t xml:space="preserve"> </w:t>
      </w:r>
    </w:p>
    <w:p w14:paraId="7F8C73F9" w14:textId="4E95C02B" w:rsidR="00484192" w:rsidRPr="00C5221A" w:rsidRDefault="00B13571" w:rsidP="004D06A9">
      <w:pPr>
        <w:jc w:val="left"/>
        <w:rPr>
          <w:rFonts w:ascii="Aptos" w:hAnsi="Aptos" w:cs="Arial"/>
          <w:lang w:val="en-AU" w:eastAsia="en-US"/>
        </w:rPr>
      </w:pPr>
      <w:r w:rsidRPr="00C5221A">
        <w:rPr>
          <w:rFonts w:ascii="Aptos" w:hAnsi="Aptos" w:cs="Arial"/>
          <w:lang w:val="en-AU" w:eastAsia="en-US"/>
        </w:rPr>
        <w:t>Based on what the data tells us, and what we’ve heard from our community and partners, we’ve identified three priorit</w:t>
      </w:r>
      <w:r w:rsidR="0043434A" w:rsidRPr="00C5221A">
        <w:rPr>
          <w:rFonts w:ascii="Aptos" w:hAnsi="Aptos" w:cs="Arial"/>
          <w:lang w:val="en-AU" w:eastAsia="en-US"/>
        </w:rPr>
        <w:t>ies</w:t>
      </w:r>
      <w:r w:rsidRPr="00C5221A">
        <w:rPr>
          <w:rFonts w:ascii="Aptos" w:hAnsi="Aptos" w:cs="Arial"/>
          <w:lang w:val="en-AU" w:eastAsia="en-US"/>
        </w:rPr>
        <w:t xml:space="preserve"> that will guide our work over the next four years. </w:t>
      </w:r>
    </w:p>
    <w:tbl>
      <w:tblPr>
        <w:tblStyle w:val="TableGrid"/>
        <w:tblW w:w="0" w:type="auto"/>
        <w:tblInd w:w="-108"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93"/>
        <w:gridCol w:w="7889"/>
      </w:tblGrid>
      <w:tr w:rsidR="00886249" w:rsidRPr="00C5221A" w14:paraId="25C7FE99" w14:textId="77777777" w:rsidTr="004D40C8">
        <w:trPr>
          <w:trHeight w:val="427"/>
        </w:trPr>
        <w:tc>
          <w:tcPr>
            <w:tcW w:w="2093" w:type="dxa"/>
            <w:shd w:val="clear" w:color="auto" w:fill="A6A6A6" w:themeFill="background1" w:themeFillShade="A6"/>
          </w:tcPr>
          <w:p w14:paraId="051562C5" w14:textId="50B1EE11" w:rsidR="00886249" w:rsidRPr="00C5221A" w:rsidRDefault="00B13571" w:rsidP="004D06A9">
            <w:pPr>
              <w:spacing w:line="276" w:lineRule="auto"/>
              <w:jc w:val="left"/>
              <w:rPr>
                <w:rFonts w:ascii="Aptos" w:eastAsia="Arial" w:hAnsi="Aptos" w:cs="Arial"/>
                <w:b/>
                <w:bCs/>
                <w:sz w:val="24"/>
                <w:szCs w:val="24"/>
                <w:lang w:val="en-AU"/>
              </w:rPr>
            </w:pPr>
            <w:r w:rsidRPr="00C5221A">
              <w:rPr>
                <w:rFonts w:ascii="Aptos" w:eastAsia="Arial" w:hAnsi="Aptos" w:cs="Arial"/>
                <w:b/>
                <w:bCs/>
                <w:sz w:val="24"/>
                <w:szCs w:val="24"/>
                <w:lang w:val="en-AU"/>
              </w:rPr>
              <w:t>Priorit</w:t>
            </w:r>
            <w:r w:rsidR="0043434A" w:rsidRPr="00C5221A">
              <w:rPr>
                <w:rFonts w:ascii="Aptos" w:eastAsia="Arial" w:hAnsi="Aptos" w:cs="Arial"/>
                <w:b/>
                <w:bCs/>
                <w:sz w:val="24"/>
                <w:szCs w:val="24"/>
                <w:lang w:val="en-AU"/>
              </w:rPr>
              <w:t>ies</w:t>
            </w:r>
          </w:p>
        </w:tc>
        <w:tc>
          <w:tcPr>
            <w:tcW w:w="7889" w:type="dxa"/>
            <w:shd w:val="clear" w:color="auto" w:fill="A6A6A6" w:themeFill="background1" w:themeFillShade="A6"/>
          </w:tcPr>
          <w:p w14:paraId="207AE5A0" w14:textId="05C59983" w:rsidR="00886249" w:rsidRPr="00C5221A" w:rsidRDefault="0043434A" w:rsidP="004D06A9">
            <w:pPr>
              <w:jc w:val="left"/>
              <w:rPr>
                <w:rFonts w:ascii="Aptos" w:eastAsia="Arial" w:hAnsi="Aptos" w:cs="Arial"/>
                <w:b/>
                <w:bCs/>
                <w:sz w:val="24"/>
                <w:szCs w:val="24"/>
                <w:lang w:val="en-AU"/>
              </w:rPr>
            </w:pPr>
            <w:r w:rsidRPr="00C5221A">
              <w:rPr>
                <w:rFonts w:ascii="Aptos" w:eastAsia="Arial" w:hAnsi="Aptos" w:cs="Arial"/>
                <w:b/>
                <w:bCs/>
                <w:sz w:val="24"/>
                <w:szCs w:val="24"/>
                <w:lang w:val="en-AU"/>
              </w:rPr>
              <w:t>What we want to achieve</w:t>
            </w:r>
          </w:p>
        </w:tc>
      </w:tr>
      <w:tr w:rsidR="00886249" w:rsidRPr="00C5221A" w14:paraId="6A34AB30" w14:textId="77777777" w:rsidTr="004D40C8">
        <w:trPr>
          <w:trHeight w:val="232"/>
        </w:trPr>
        <w:tc>
          <w:tcPr>
            <w:tcW w:w="2093" w:type="dxa"/>
            <w:vMerge w:val="restart"/>
            <w:shd w:val="clear" w:color="auto" w:fill="DEEAF6" w:themeFill="accent1" w:themeFillTint="33"/>
          </w:tcPr>
          <w:p w14:paraId="047EF466" w14:textId="1BBAEADC" w:rsidR="008A42C7" w:rsidRPr="00C5221A" w:rsidRDefault="5D6F7467" w:rsidP="004D06A9">
            <w:pPr>
              <w:jc w:val="left"/>
              <w:rPr>
                <w:rFonts w:ascii="Aptos" w:hAnsi="Aptos" w:cs="Arial"/>
                <w:b/>
                <w:bCs/>
                <w:sz w:val="22"/>
                <w:lang w:val="en-AU"/>
              </w:rPr>
            </w:pPr>
            <w:r w:rsidRPr="00C5221A">
              <w:rPr>
                <w:rFonts w:ascii="Aptos" w:hAnsi="Aptos" w:cs="Arial"/>
                <w:b/>
                <w:bCs/>
                <w:sz w:val="22"/>
                <w:lang w:val="en-AU"/>
              </w:rPr>
              <w:t xml:space="preserve">Community safety and </w:t>
            </w:r>
            <w:r w:rsidR="00BA6302" w:rsidRPr="00486FC6">
              <w:rPr>
                <w:rFonts w:ascii="Aptos" w:hAnsi="Aptos" w:cs="Arial"/>
                <w:b/>
                <w:bCs/>
                <w:sz w:val="22"/>
                <w:lang w:val="en-AU"/>
              </w:rPr>
              <w:t>a</w:t>
            </w:r>
            <w:r w:rsidR="008A42C7" w:rsidRPr="00486FC6">
              <w:rPr>
                <w:rFonts w:ascii="Aptos" w:hAnsi="Aptos" w:cs="Arial"/>
                <w:b/>
                <w:bCs/>
                <w:sz w:val="22"/>
                <w:lang w:val="en-AU"/>
              </w:rPr>
              <w:t>ll forms of violence</w:t>
            </w:r>
          </w:p>
        </w:tc>
        <w:tc>
          <w:tcPr>
            <w:tcW w:w="7889" w:type="dxa"/>
            <w:shd w:val="clear" w:color="auto" w:fill="DEEAF6" w:themeFill="accent1" w:themeFillTint="33"/>
          </w:tcPr>
          <w:p w14:paraId="1572A51B" w14:textId="7219F018" w:rsidR="00886249" w:rsidRPr="00C5221A" w:rsidRDefault="6FF26E85" w:rsidP="004D06A9">
            <w:pPr>
              <w:jc w:val="left"/>
              <w:rPr>
                <w:rFonts w:ascii="Aptos" w:hAnsi="Aptos" w:cs="Arial"/>
                <w:lang w:val="en-AU"/>
              </w:rPr>
            </w:pPr>
            <w:r w:rsidRPr="00C5221A">
              <w:rPr>
                <w:rFonts w:ascii="Aptos" w:hAnsi="Aptos" w:cs="Arial"/>
                <w:lang w:val="en-AU"/>
              </w:rPr>
              <w:t>Everyone</w:t>
            </w:r>
            <w:r w:rsidR="4257807D" w:rsidRPr="00C5221A">
              <w:rPr>
                <w:rFonts w:ascii="Aptos" w:hAnsi="Aptos" w:cs="Arial"/>
                <w:lang w:val="en-AU"/>
              </w:rPr>
              <w:t xml:space="preserve"> feel</w:t>
            </w:r>
            <w:r w:rsidR="39BF3678" w:rsidRPr="00C5221A">
              <w:rPr>
                <w:rFonts w:ascii="Aptos" w:hAnsi="Aptos" w:cs="Arial"/>
                <w:lang w:val="en-AU"/>
              </w:rPr>
              <w:t>s</w:t>
            </w:r>
            <w:r w:rsidR="4257807D" w:rsidRPr="00C5221A">
              <w:rPr>
                <w:rFonts w:ascii="Aptos" w:hAnsi="Aptos" w:cs="Arial"/>
                <w:lang w:val="en-AU"/>
              </w:rPr>
              <w:t xml:space="preserve"> safe</w:t>
            </w:r>
            <w:r w:rsidR="008954A5" w:rsidRPr="00C5221A">
              <w:rPr>
                <w:rFonts w:ascii="Aptos" w:hAnsi="Aptos" w:cs="Arial"/>
                <w:lang w:val="en-AU"/>
              </w:rPr>
              <w:t>, welcome</w:t>
            </w:r>
            <w:r w:rsidR="4257807D" w:rsidRPr="00C5221A">
              <w:rPr>
                <w:rFonts w:ascii="Aptos" w:hAnsi="Aptos" w:cs="Arial"/>
                <w:lang w:val="en-AU"/>
              </w:rPr>
              <w:t xml:space="preserve"> and </w:t>
            </w:r>
            <w:r w:rsidR="008954A5" w:rsidRPr="00C5221A">
              <w:rPr>
                <w:rFonts w:ascii="Aptos" w:hAnsi="Aptos" w:cs="Arial"/>
                <w:lang w:val="en-AU"/>
              </w:rPr>
              <w:t xml:space="preserve">able to </w:t>
            </w:r>
            <w:r w:rsidR="4257807D" w:rsidRPr="00C5221A">
              <w:rPr>
                <w:rFonts w:ascii="Aptos" w:hAnsi="Aptos" w:cs="Arial"/>
                <w:lang w:val="en-AU"/>
              </w:rPr>
              <w:t>participat</w:t>
            </w:r>
            <w:r w:rsidR="008954A5" w:rsidRPr="00C5221A">
              <w:rPr>
                <w:rFonts w:ascii="Aptos" w:hAnsi="Aptos" w:cs="Arial"/>
                <w:lang w:val="en-AU"/>
              </w:rPr>
              <w:t>e</w:t>
            </w:r>
            <w:r w:rsidR="4257807D" w:rsidRPr="00C5221A">
              <w:rPr>
                <w:rFonts w:ascii="Aptos" w:hAnsi="Aptos" w:cs="Arial"/>
                <w:lang w:val="en-AU"/>
              </w:rPr>
              <w:t xml:space="preserve"> </w:t>
            </w:r>
            <w:r w:rsidR="00526306" w:rsidRPr="00C5221A">
              <w:rPr>
                <w:rFonts w:ascii="Aptos" w:hAnsi="Aptos" w:cs="Arial"/>
                <w:lang w:val="en-AU"/>
              </w:rPr>
              <w:t xml:space="preserve">fully </w:t>
            </w:r>
            <w:r w:rsidR="4257807D" w:rsidRPr="00C5221A">
              <w:rPr>
                <w:rFonts w:ascii="Aptos" w:hAnsi="Aptos" w:cs="Arial"/>
                <w:lang w:val="en-AU"/>
              </w:rPr>
              <w:t>in community life</w:t>
            </w:r>
          </w:p>
        </w:tc>
      </w:tr>
      <w:tr w:rsidR="00886249" w:rsidRPr="00C5221A" w14:paraId="6AD3673D" w14:textId="77777777" w:rsidTr="004D40C8">
        <w:trPr>
          <w:trHeight w:val="232"/>
        </w:trPr>
        <w:tc>
          <w:tcPr>
            <w:tcW w:w="2093" w:type="dxa"/>
            <w:vMerge/>
          </w:tcPr>
          <w:p w14:paraId="01983AFD" w14:textId="77777777" w:rsidR="00886249" w:rsidRPr="00C5221A" w:rsidRDefault="00886249" w:rsidP="004D06A9">
            <w:pPr>
              <w:spacing w:line="276" w:lineRule="auto"/>
              <w:jc w:val="left"/>
              <w:rPr>
                <w:rFonts w:ascii="Aptos" w:hAnsi="Aptos" w:cs="Arial"/>
                <w:b/>
                <w:bCs/>
                <w:color w:val="2E74B5" w:themeColor="accent1" w:themeShade="BF"/>
                <w:sz w:val="22"/>
                <w:lang w:val="en-AU"/>
              </w:rPr>
            </w:pPr>
          </w:p>
        </w:tc>
        <w:tc>
          <w:tcPr>
            <w:tcW w:w="7889" w:type="dxa"/>
            <w:shd w:val="clear" w:color="auto" w:fill="DEEAF6" w:themeFill="accent1" w:themeFillTint="33"/>
          </w:tcPr>
          <w:p w14:paraId="481BBAA0" w14:textId="33FBA961" w:rsidR="00886249" w:rsidRPr="00C5221A" w:rsidRDefault="00517A7E" w:rsidP="004D06A9">
            <w:pPr>
              <w:jc w:val="left"/>
              <w:rPr>
                <w:rFonts w:ascii="Aptos" w:hAnsi="Aptos" w:cs="Arial"/>
                <w:lang w:val="en-AU"/>
              </w:rPr>
            </w:pPr>
            <w:r w:rsidRPr="00C5221A">
              <w:rPr>
                <w:rFonts w:ascii="Aptos" w:eastAsia="Times New Roman" w:hAnsi="Aptos" w:cs="Arial"/>
                <w:color w:val="000000" w:themeColor="dark1"/>
                <w:kern w:val="24"/>
                <w:szCs w:val="20"/>
                <w:lang w:val="en-AU" w:eastAsia="en-AU"/>
              </w:rPr>
              <w:t>V</w:t>
            </w:r>
            <w:r w:rsidRPr="00C5221A">
              <w:rPr>
                <w:rFonts w:ascii="Aptos" w:eastAsia="Times New Roman" w:hAnsi="Aptos" w:cs="Arial"/>
                <w:color w:val="000000"/>
                <w:kern w:val="24"/>
                <w:szCs w:val="20"/>
                <w:lang w:val="en-AU" w:eastAsia="en-AU"/>
              </w:rPr>
              <w:t>iolence, including family and gender-based violence, is not accepted and is actively prevented</w:t>
            </w:r>
          </w:p>
        </w:tc>
      </w:tr>
      <w:tr w:rsidR="00886249" w:rsidRPr="00C5221A" w14:paraId="52B2CE24" w14:textId="77777777" w:rsidTr="004D40C8">
        <w:trPr>
          <w:trHeight w:val="232"/>
        </w:trPr>
        <w:tc>
          <w:tcPr>
            <w:tcW w:w="2093" w:type="dxa"/>
            <w:vMerge/>
          </w:tcPr>
          <w:p w14:paraId="4B2C6FAB" w14:textId="77777777" w:rsidR="00886249" w:rsidRPr="00C5221A" w:rsidRDefault="00886249" w:rsidP="004D06A9">
            <w:pPr>
              <w:spacing w:line="276" w:lineRule="auto"/>
              <w:jc w:val="left"/>
              <w:rPr>
                <w:rFonts w:ascii="Aptos" w:hAnsi="Aptos" w:cs="Arial"/>
                <w:b/>
                <w:bCs/>
                <w:color w:val="2E74B5" w:themeColor="accent1" w:themeShade="BF"/>
                <w:sz w:val="22"/>
                <w:lang w:val="en-AU"/>
              </w:rPr>
            </w:pPr>
          </w:p>
        </w:tc>
        <w:tc>
          <w:tcPr>
            <w:tcW w:w="7889" w:type="dxa"/>
            <w:shd w:val="clear" w:color="auto" w:fill="DEEAF6" w:themeFill="accent1" w:themeFillTint="33"/>
          </w:tcPr>
          <w:p w14:paraId="02C4CB2A" w14:textId="48F1F939" w:rsidR="00886249" w:rsidRPr="00C5221A" w:rsidRDefault="52F5F999" w:rsidP="004D06A9">
            <w:pPr>
              <w:jc w:val="left"/>
              <w:rPr>
                <w:rFonts w:ascii="Aptos" w:hAnsi="Aptos" w:cs="Arial"/>
                <w:lang w:val="en-AU"/>
              </w:rPr>
            </w:pPr>
            <w:r w:rsidRPr="00C5221A">
              <w:rPr>
                <w:rFonts w:ascii="Aptos" w:hAnsi="Aptos" w:cs="Arial"/>
                <w:lang w:val="en-AU"/>
              </w:rPr>
              <w:t>Gender equality and respect are thriving in our community</w:t>
            </w:r>
          </w:p>
        </w:tc>
      </w:tr>
      <w:tr w:rsidR="00886249" w:rsidRPr="00C5221A" w14:paraId="1F94E4FA" w14:textId="77777777" w:rsidTr="004D40C8">
        <w:trPr>
          <w:trHeight w:val="232"/>
        </w:trPr>
        <w:tc>
          <w:tcPr>
            <w:tcW w:w="2093" w:type="dxa"/>
            <w:vMerge/>
          </w:tcPr>
          <w:p w14:paraId="309B2AA6" w14:textId="77777777" w:rsidR="00886249" w:rsidRPr="00C5221A" w:rsidRDefault="00886249" w:rsidP="004D06A9">
            <w:pPr>
              <w:spacing w:line="276" w:lineRule="auto"/>
              <w:jc w:val="left"/>
              <w:rPr>
                <w:rFonts w:ascii="Aptos" w:hAnsi="Aptos" w:cs="Arial"/>
                <w:b/>
                <w:bCs/>
                <w:color w:val="2E74B5" w:themeColor="accent1" w:themeShade="BF"/>
                <w:sz w:val="22"/>
                <w:lang w:val="en-AU"/>
              </w:rPr>
            </w:pPr>
          </w:p>
        </w:tc>
        <w:tc>
          <w:tcPr>
            <w:tcW w:w="7889" w:type="dxa"/>
            <w:shd w:val="clear" w:color="auto" w:fill="DEEAF6" w:themeFill="accent1" w:themeFillTint="33"/>
          </w:tcPr>
          <w:p w14:paraId="4BBFFE8B" w14:textId="0590B188" w:rsidR="00886249" w:rsidRPr="00C5221A" w:rsidRDefault="004F7596" w:rsidP="004D06A9">
            <w:pPr>
              <w:jc w:val="left"/>
              <w:rPr>
                <w:rFonts w:ascii="Aptos" w:hAnsi="Aptos" w:cs="Arial"/>
                <w:lang w:val="en-AU"/>
              </w:rPr>
            </w:pPr>
            <w:r w:rsidRPr="00486FC6">
              <w:rPr>
                <w:rFonts w:ascii="Aptos" w:hAnsi="Aptos" w:cs="Arial"/>
                <w:lang w:val="en-AU"/>
              </w:rPr>
              <w:t xml:space="preserve">Our community </w:t>
            </w:r>
            <w:r w:rsidR="00FA7B54" w:rsidRPr="00C5221A">
              <w:rPr>
                <w:rFonts w:ascii="Aptos" w:hAnsi="Aptos" w:cs="Arial"/>
                <w:lang w:val="en-AU"/>
              </w:rPr>
              <w:t xml:space="preserve">has access </w:t>
            </w:r>
            <w:r w:rsidR="00C61BEB" w:rsidRPr="00C5221A">
              <w:rPr>
                <w:rFonts w:ascii="Aptos" w:hAnsi="Aptos" w:cs="Arial"/>
                <w:lang w:val="en-AU"/>
              </w:rPr>
              <w:t xml:space="preserve">to safe, stable and affordable </w:t>
            </w:r>
            <w:r w:rsidR="1E672A39" w:rsidRPr="00C5221A">
              <w:rPr>
                <w:rFonts w:ascii="Aptos" w:hAnsi="Aptos" w:cs="Arial"/>
                <w:lang w:val="en-AU"/>
              </w:rPr>
              <w:t xml:space="preserve">housing </w:t>
            </w:r>
          </w:p>
        </w:tc>
      </w:tr>
      <w:tr w:rsidR="6FE40C42" w:rsidRPr="00C5221A" w14:paraId="34D332B8" w14:textId="77777777" w:rsidTr="004D40C8">
        <w:trPr>
          <w:trHeight w:val="232"/>
        </w:trPr>
        <w:tc>
          <w:tcPr>
            <w:tcW w:w="2093" w:type="dxa"/>
            <w:vMerge/>
          </w:tcPr>
          <w:p w14:paraId="0731C209" w14:textId="77777777" w:rsidR="00044452" w:rsidRPr="00C5221A" w:rsidRDefault="00044452" w:rsidP="004D06A9">
            <w:pPr>
              <w:jc w:val="left"/>
              <w:rPr>
                <w:rFonts w:ascii="Aptos" w:hAnsi="Aptos" w:cs="Arial"/>
                <w:sz w:val="22"/>
                <w:lang w:val="en-AU"/>
              </w:rPr>
            </w:pPr>
          </w:p>
        </w:tc>
        <w:tc>
          <w:tcPr>
            <w:tcW w:w="7889" w:type="dxa"/>
            <w:shd w:val="clear" w:color="auto" w:fill="DEEAF6" w:themeFill="accent1" w:themeFillTint="33"/>
          </w:tcPr>
          <w:p w14:paraId="3D6085E5" w14:textId="3411CF05" w:rsidR="6FE40C42" w:rsidRPr="00C5221A" w:rsidRDefault="00C61BEB" w:rsidP="004D06A9">
            <w:pPr>
              <w:jc w:val="left"/>
              <w:rPr>
                <w:rFonts w:ascii="Aptos" w:hAnsi="Aptos" w:cs="Arial"/>
                <w:lang w:val="en-AU"/>
              </w:rPr>
            </w:pPr>
            <w:r w:rsidRPr="00C5221A">
              <w:rPr>
                <w:rFonts w:ascii="Aptos" w:hAnsi="Aptos" w:cs="Arial"/>
                <w:lang w:val="en-AU"/>
              </w:rPr>
              <w:t>H</w:t>
            </w:r>
            <w:r w:rsidR="1E672A39" w:rsidRPr="00C5221A">
              <w:rPr>
                <w:rFonts w:ascii="Aptos" w:hAnsi="Aptos" w:cs="Arial"/>
                <w:lang w:val="en-AU"/>
              </w:rPr>
              <w:t>arm from alcohol, vaping and other drugs</w:t>
            </w:r>
            <w:r w:rsidRPr="00C5221A">
              <w:rPr>
                <w:rFonts w:ascii="Aptos" w:hAnsi="Aptos" w:cs="Arial"/>
                <w:lang w:val="en-AU"/>
              </w:rPr>
              <w:t xml:space="preserve"> is reduced</w:t>
            </w:r>
          </w:p>
        </w:tc>
      </w:tr>
      <w:tr w:rsidR="00886249" w:rsidRPr="00C5221A" w14:paraId="72248BCD" w14:textId="77777777" w:rsidTr="004D40C8">
        <w:trPr>
          <w:trHeight w:val="232"/>
        </w:trPr>
        <w:tc>
          <w:tcPr>
            <w:tcW w:w="2093" w:type="dxa"/>
            <w:vMerge w:val="restart"/>
            <w:shd w:val="clear" w:color="auto" w:fill="BDD6EE" w:themeFill="accent1" w:themeFillTint="66"/>
          </w:tcPr>
          <w:p w14:paraId="5D9ADDD9" w14:textId="17C1D0F3" w:rsidR="00886249" w:rsidRPr="00C5221A" w:rsidRDefault="67AA73A3" w:rsidP="004D06A9">
            <w:pPr>
              <w:jc w:val="left"/>
              <w:rPr>
                <w:rFonts w:ascii="Aptos" w:hAnsi="Aptos" w:cs="Arial"/>
                <w:b/>
                <w:bCs/>
                <w:sz w:val="22"/>
                <w:lang w:val="en-AU"/>
              </w:rPr>
            </w:pPr>
            <w:r w:rsidRPr="00C5221A">
              <w:rPr>
                <w:rFonts w:ascii="Aptos" w:hAnsi="Aptos" w:cs="Arial"/>
                <w:b/>
                <w:bCs/>
                <w:sz w:val="22"/>
                <w:lang w:val="en-AU"/>
              </w:rPr>
              <w:t>Social connection and inclusion</w:t>
            </w:r>
          </w:p>
        </w:tc>
        <w:tc>
          <w:tcPr>
            <w:tcW w:w="7889" w:type="dxa"/>
            <w:shd w:val="clear" w:color="auto" w:fill="BDD6EE" w:themeFill="accent1" w:themeFillTint="66"/>
          </w:tcPr>
          <w:p w14:paraId="193DC7BE" w14:textId="261C4B34" w:rsidR="002027CB" w:rsidRPr="00C5221A" w:rsidRDefault="002027CB" w:rsidP="004D06A9">
            <w:pPr>
              <w:jc w:val="left"/>
              <w:rPr>
                <w:rFonts w:ascii="Aptos" w:hAnsi="Aptos" w:cs="Arial"/>
                <w:lang w:val="en-AU"/>
              </w:rPr>
            </w:pPr>
            <w:r w:rsidRPr="00C5221A">
              <w:rPr>
                <w:rFonts w:ascii="Aptos" w:hAnsi="Aptos" w:cs="Arial"/>
                <w:lang w:val="en-AU"/>
              </w:rPr>
              <w:t>Everyone has meaningful opportunities to connect and feel part of their community</w:t>
            </w:r>
          </w:p>
        </w:tc>
      </w:tr>
      <w:tr w:rsidR="48E2CEC6" w:rsidRPr="00C5221A" w14:paraId="0B8B9D40" w14:textId="77777777" w:rsidTr="004D40C8">
        <w:trPr>
          <w:trHeight w:val="232"/>
        </w:trPr>
        <w:tc>
          <w:tcPr>
            <w:tcW w:w="2093" w:type="dxa"/>
            <w:vMerge/>
          </w:tcPr>
          <w:p w14:paraId="732FF1A9" w14:textId="77777777" w:rsidR="00034736" w:rsidRPr="00C5221A" w:rsidRDefault="00034736" w:rsidP="004D06A9">
            <w:pPr>
              <w:jc w:val="left"/>
              <w:rPr>
                <w:rFonts w:ascii="Aptos" w:hAnsi="Aptos" w:cs="Arial"/>
                <w:sz w:val="22"/>
                <w:lang w:val="en-AU"/>
              </w:rPr>
            </w:pPr>
          </w:p>
        </w:tc>
        <w:tc>
          <w:tcPr>
            <w:tcW w:w="7889" w:type="dxa"/>
            <w:shd w:val="clear" w:color="auto" w:fill="BDD6EE" w:themeFill="accent1" w:themeFillTint="66"/>
          </w:tcPr>
          <w:p w14:paraId="277297DF" w14:textId="7839B024" w:rsidR="00863DA7" w:rsidRPr="00C5221A" w:rsidRDefault="00863DA7" w:rsidP="004D06A9">
            <w:pPr>
              <w:jc w:val="left"/>
              <w:rPr>
                <w:rFonts w:ascii="Aptos" w:hAnsi="Aptos" w:cs="Arial"/>
                <w:lang w:val="en-AU"/>
              </w:rPr>
            </w:pPr>
            <w:r w:rsidRPr="00C5221A">
              <w:rPr>
                <w:rFonts w:ascii="Aptos" w:hAnsi="Aptos" w:cs="Arial"/>
                <w:lang w:val="en-AU"/>
              </w:rPr>
              <w:t>Barriers to inclusion and participation are actively identified and reduced</w:t>
            </w:r>
          </w:p>
        </w:tc>
      </w:tr>
      <w:tr w:rsidR="00886249" w:rsidRPr="00C5221A" w14:paraId="5CDF452C" w14:textId="77777777" w:rsidTr="004D40C8">
        <w:trPr>
          <w:trHeight w:val="232"/>
        </w:trPr>
        <w:tc>
          <w:tcPr>
            <w:tcW w:w="2093" w:type="dxa"/>
            <w:vMerge/>
          </w:tcPr>
          <w:p w14:paraId="1EBBA4F6" w14:textId="77777777" w:rsidR="00886249" w:rsidRPr="00C5221A" w:rsidRDefault="00886249" w:rsidP="004D06A9">
            <w:pPr>
              <w:spacing w:line="276" w:lineRule="auto"/>
              <w:jc w:val="left"/>
              <w:rPr>
                <w:rFonts w:ascii="Aptos" w:hAnsi="Aptos" w:cs="Arial"/>
                <w:sz w:val="22"/>
                <w:lang w:val="en-AU"/>
              </w:rPr>
            </w:pPr>
          </w:p>
        </w:tc>
        <w:tc>
          <w:tcPr>
            <w:tcW w:w="7889" w:type="dxa"/>
            <w:shd w:val="clear" w:color="auto" w:fill="BDD6EE" w:themeFill="accent1" w:themeFillTint="66"/>
          </w:tcPr>
          <w:p w14:paraId="1FB4243F" w14:textId="274A0849" w:rsidR="004C0B47" w:rsidRPr="00C5221A" w:rsidRDefault="004C0B47" w:rsidP="004D06A9">
            <w:pPr>
              <w:jc w:val="left"/>
              <w:rPr>
                <w:rFonts w:ascii="Aptos" w:hAnsi="Aptos" w:cs="Arial"/>
                <w:lang w:val="en-AU"/>
              </w:rPr>
            </w:pPr>
            <w:r w:rsidRPr="00C5221A">
              <w:rPr>
                <w:rFonts w:ascii="Aptos" w:hAnsi="Aptos" w:cs="Arial"/>
                <w:lang w:val="en-AU"/>
              </w:rPr>
              <w:t>Everyone feels seen, valued and safe to be themselves when participating in community life</w:t>
            </w:r>
          </w:p>
        </w:tc>
      </w:tr>
      <w:tr w:rsidR="00BB6D18" w:rsidRPr="00C5221A" w14:paraId="2C1E945B" w14:textId="77777777" w:rsidTr="00BB6D18">
        <w:trPr>
          <w:trHeight w:val="305"/>
        </w:trPr>
        <w:tc>
          <w:tcPr>
            <w:tcW w:w="2093" w:type="dxa"/>
            <w:vMerge w:val="restart"/>
            <w:shd w:val="clear" w:color="auto" w:fill="9CC2E5" w:themeFill="accent1" w:themeFillTint="99"/>
          </w:tcPr>
          <w:p w14:paraId="613DA8FE" w14:textId="0AE429CA" w:rsidR="00BB6D18" w:rsidRPr="00C5221A" w:rsidRDefault="00BB6D18" w:rsidP="004D06A9">
            <w:pPr>
              <w:jc w:val="left"/>
              <w:rPr>
                <w:rFonts w:ascii="Aptos" w:hAnsi="Aptos" w:cs="Arial"/>
                <w:b/>
                <w:bCs/>
                <w:sz w:val="22"/>
                <w:lang w:val="en-AU"/>
              </w:rPr>
            </w:pPr>
            <w:r w:rsidRPr="00C5221A">
              <w:rPr>
                <w:rFonts w:ascii="Aptos" w:hAnsi="Aptos" w:cs="Arial"/>
                <w:b/>
                <w:bCs/>
                <w:sz w:val="22"/>
                <w:lang w:val="en-AU"/>
              </w:rPr>
              <w:t xml:space="preserve">Active and sustainable living </w:t>
            </w:r>
          </w:p>
        </w:tc>
        <w:tc>
          <w:tcPr>
            <w:tcW w:w="7889" w:type="dxa"/>
            <w:shd w:val="clear" w:color="auto" w:fill="9CC2E5" w:themeFill="accent1" w:themeFillTint="99"/>
          </w:tcPr>
          <w:p w14:paraId="680D64C5" w14:textId="589DB8CA" w:rsidR="00BB6D18" w:rsidRPr="00C5221A" w:rsidRDefault="00BB6D18" w:rsidP="004D06A9">
            <w:pPr>
              <w:jc w:val="left"/>
              <w:rPr>
                <w:rFonts w:ascii="Aptos" w:hAnsi="Aptos" w:cs="Arial"/>
                <w:lang w:val="en-AU"/>
              </w:rPr>
            </w:pPr>
            <w:r w:rsidRPr="00C5221A">
              <w:rPr>
                <w:rFonts w:ascii="Aptos" w:hAnsi="Aptos" w:cs="Arial"/>
                <w:lang w:val="en-AU"/>
              </w:rPr>
              <w:t xml:space="preserve">Everyone has the opportunity to be active </w:t>
            </w:r>
          </w:p>
        </w:tc>
      </w:tr>
      <w:tr w:rsidR="77271BF2" w:rsidRPr="00C5221A" w14:paraId="57C663F6" w14:textId="77777777" w:rsidTr="004D40C8">
        <w:trPr>
          <w:trHeight w:val="232"/>
        </w:trPr>
        <w:tc>
          <w:tcPr>
            <w:tcW w:w="2093" w:type="dxa"/>
            <w:vMerge/>
          </w:tcPr>
          <w:p w14:paraId="03AE578D" w14:textId="7400D72E" w:rsidR="77271BF2" w:rsidRPr="00C5221A" w:rsidRDefault="77271BF2" w:rsidP="004D06A9">
            <w:pPr>
              <w:spacing w:line="276" w:lineRule="auto"/>
              <w:jc w:val="left"/>
              <w:rPr>
                <w:rFonts w:ascii="Aptos" w:eastAsia="Arial" w:hAnsi="Aptos" w:cs="Arial"/>
                <w:b/>
                <w:bCs/>
                <w:color w:val="2E74B5" w:themeColor="accent1" w:themeShade="BF"/>
                <w:sz w:val="24"/>
                <w:szCs w:val="24"/>
                <w:lang w:val="en-AU"/>
              </w:rPr>
            </w:pPr>
          </w:p>
        </w:tc>
        <w:tc>
          <w:tcPr>
            <w:tcW w:w="7889" w:type="dxa"/>
            <w:shd w:val="clear" w:color="auto" w:fill="9CC2E5" w:themeFill="accent1" w:themeFillTint="99"/>
          </w:tcPr>
          <w:p w14:paraId="2C09A387" w14:textId="479B168C" w:rsidR="77271BF2" w:rsidRPr="00C5221A" w:rsidRDefault="0072471C" w:rsidP="004D06A9">
            <w:pPr>
              <w:jc w:val="left"/>
              <w:rPr>
                <w:rFonts w:ascii="Aptos" w:hAnsi="Aptos" w:cs="Arial"/>
                <w:lang w:val="en-AU"/>
              </w:rPr>
            </w:pPr>
            <w:r w:rsidRPr="00C5221A">
              <w:rPr>
                <w:rFonts w:ascii="Aptos" w:hAnsi="Aptos" w:cs="Arial"/>
                <w:lang w:val="en-AU"/>
              </w:rPr>
              <w:t>Everyone has</w:t>
            </w:r>
            <w:r w:rsidR="011F4C45" w:rsidRPr="00C5221A">
              <w:rPr>
                <w:rFonts w:ascii="Aptos" w:hAnsi="Aptos" w:cs="Arial"/>
                <w:lang w:val="en-AU"/>
              </w:rPr>
              <w:t xml:space="preserve"> access to nutritious</w:t>
            </w:r>
            <w:r w:rsidRPr="00C5221A">
              <w:rPr>
                <w:rFonts w:ascii="Aptos" w:hAnsi="Aptos" w:cs="Arial"/>
                <w:lang w:val="en-AU"/>
              </w:rPr>
              <w:t>, affordable food</w:t>
            </w:r>
          </w:p>
        </w:tc>
      </w:tr>
      <w:tr w:rsidR="77271BF2" w:rsidRPr="00C5221A" w14:paraId="338DFF0E" w14:textId="77777777" w:rsidTr="004D40C8">
        <w:trPr>
          <w:trHeight w:val="232"/>
        </w:trPr>
        <w:tc>
          <w:tcPr>
            <w:tcW w:w="2093" w:type="dxa"/>
            <w:vMerge/>
          </w:tcPr>
          <w:p w14:paraId="25884EF8" w14:textId="0F3AE995" w:rsidR="77271BF2" w:rsidRPr="00C5221A" w:rsidRDefault="77271BF2" w:rsidP="004D06A9">
            <w:pPr>
              <w:spacing w:line="276" w:lineRule="auto"/>
              <w:jc w:val="left"/>
              <w:rPr>
                <w:rFonts w:ascii="Aptos" w:eastAsia="Arial" w:hAnsi="Aptos" w:cs="Arial"/>
                <w:b/>
                <w:bCs/>
                <w:color w:val="2E74B5" w:themeColor="accent1" w:themeShade="BF"/>
                <w:sz w:val="24"/>
                <w:szCs w:val="24"/>
                <w:lang w:val="en-AU"/>
              </w:rPr>
            </w:pPr>
          </w:p>
        </w:tc>
        <w:tc>
          <w:tcPr>
            <w:tcW w:w="7889" w:type="dxa"/>
            <w:shd w:val="clear" w:color="auto" w:fill="9CC2E5" w:themeFill="accent1" w:themeFillTint="99"/>
          </w:tcPr>
          <w:p w14:paraId="7414CE76" w14:textId="77777777" w:rsidR="00517A7E" w:rsidRPr="00C5221A" w:rsidRDefault="00517A7E" w:rsidP="00517A7E">
            <w:pPr>
              <w:jc w:val="left"/>
              <w:rPr>
                <w:rFonts w:ascii="Aptos" w:hAnsi="Aptos" w:cs="Arial"/>
                <w:lang w:val="en-AU"/>
              </w:rPr>
            </w:pPr>
            <w:r w:rsidRPr="00C5221A">
              <w:rPr>
                <w:rFonts w:ascii="Aptos" w:hAnsi="Aptos" w:cs="Arial"/>
                <w:lang w:val="en-AU"/>
              </w:rPr>
              <w:t>Our community is staying well and building resilience in a changing climate.</w:t>
            </w:r>
          </w:p>
          <w:p w14:paraId="3C8FAB2F" w14:textId="35C71352" w:rsidR="77271BF2" w:rsidRPr="00C5221A" w:rsidRDefault="77271BF2" w:rsidP="004D06A9">
            <w:pPr>
              <w:jc w:val="left"/>
              <w:rPr>
                <w:rFonts w:ascii="Aptos" w:hAnsi="Aptos" w:cs="Arial"/>
                <w:lang w:val="en-AU"/>
              </w:rPr>
            </w:pPr>
          </w:p>
        </w:tc>
      </w:tr>
    </w:tbl>
    <w:p w14:paraId="22BFA356" w14:textId="77777777" w:rsidR="003104F5" w:rsidRPr="00C5221A" w:rsidRDefault="003104F5" w:rsidP="004D06A9">
      <w:pPr>
        <w:spacing w:after="40" w:line="276" w:lineRule="auto"/>
        <w:jc w:val="left"/>
        <w:rPr>
          <w:rFonts w:ascii="Aptos" w:eastAsia="Arial" w:hAnsi="Aptos" w:cs="Arial"/>
          <w:lang w:val="en-AU"/>
        </w:rPr>
        <w:sectPr w:rsidR="003104F5" w:rsidRPr="00C5221A" w:rsidSect="005571DC">
          <w:headerReference w:type="default" r:id="rId25"/>
          <w:footerReference w:type="default" r:id="rId26"/>
          <w:type w:val="continuous"/>
          <w:pgSz w:w="12240" w:h="15840"/>
          <w:pgMar w:top="851" w:right="1077" w:bottom="851" w:left="1077" w:header="283" w:footer="283" w:gutter="0"/>
          <w:cols w:space="720"/>
          <w:docGrid w:linePitch="360"/>
        </w:sectPr>
      </w:pPr>
    </w:p>
    <w:p w14:paraId="35532959" w14:textId="5EBAB461" w:rsidR="00CB00B0" w:rsidRPr="00C5221A" w:rsidRDefault="00CB00B0" w:rsidP="004D06A9">
      <w:pPr>
        <w:pStyle w:val="Heading1"/>
        <w:jc w:val="left"/>
        <w:rPr>
          <w:rFonts w:ascii="Aptos" w:hAnsi="Aptos" w:cs="Arial"/>
          <w:b/>
          <w:bCs/>
          <w:lang w:val="en-AU"/>
        </w:rPr>
      </w:pPr>
      <w:bookmarkStart w:id="12" w:name="_Toc204090173"/>
      <w:r w:rsidRPr="00C5221A">
        <w:rPr>
          <w:rFonts w:ascii="Aptos" w:hAnsi="Aptos" w:cs="Arial"/>
          <w:b/>
          <w:bCs/>
          <w:lang w:val="en-AU"/>
        </w:rPr>
        <w:lastRenderedPageBreak/>
        <w:t xml:space="preserve">Priority </w:t>
      </w:r>
      <w:r w:rsidR="008F01F8" w:rsidRPr="00C5221A">
        <w:rPr>
          <w:rFonts w:ascii="Aptos" w:hAnsi="Aptos" w:cs="Arial"/>
          <w:b/>
          <w:bCs/>
          <w:lang w:val="en-AU"/>
        </w:rPr>
        <w:t>1:</w:t>
      </w:r>
      <w:r w:rsidRPr="00C5221A">
        <w:rPr>
          <w:rFonts w:ascii="Aptos" w:hAnsi="Aptos" w:cs="Arial"/>
          <w:b/>
          <w:bCs/>
          <w:sz w:val="72"/>
          <w:szCs w:val="72"/>
          <w:lang w:val="en-AU"/>
        </w:rPr>
        <w:t xml:space="preserve"> </w:t>
      </w:r>
      <w:r w:rsidR="004D0CFC" w:rsidRPr="00C5221A">
        <w:rPr>
          <w:rFonts w:ascii="Aptos" w:hAnsi="Aptos" w:cs="Arial"/>
          <w:b/>
          <w:bCs/>
          <w:lang w:val="en-AU"/>
        </w:rPr>
        <w:t xml:space="preserve">Community safety and </w:t>
      </w:r>
      <w:r w:rsidR="00BA6302">
        <w:rPr>
          <w:rFonts w:ascii="Aptos" w:hAnsi="Aptos" w:cs="Arial"/>
          <w:b/>
          <w:bCs/>
          <w:lang w:val="en-AU"/>
        </w:rPr>
        <w:t xml:space="preserve">all forms of </w:t>
      </w:r>
      <w:r w:rsidR="009A4DBA" w:rsidRPr="00486FC6">
        <w:rPr>
          <w:rFonts w:ascii="Aptos" w:hAnsi="Aptos" w:cs="Arial"/>
          <w:b/>
          <w:bCs/>
          <w:lang w:val="en-AU"/>
        </w:rPr>
        <w:t>violence</w:t>
      </w:r>
      <w:bookmarkEnd w:id="12"/>
      <w:r w:rsidR="009A4DBA" w:rsidRPr="00486FC6">
        <w:rPr>
          <w:rFonts w:ascii="Aptos" w:hAnsi="Aptos" w:cs="Arial"/>
          <w:b/>
          <w:bCs/>
          <w:lang w:val="en-AU"/>
        </w:rPr>
        <w:t xml:space="preserve"> </w:t>
      </w:r>
    </w:p>
    <w:p w14:paraId="0D202512" w14:textId="77777777" w:rsidR="00141DF9" w:rsidRPr="00C5221A" w:rsidRDefault="00141DF9" w:rsidP="004D06A9">
      <w:pPr>
        <w:pBdr>
          <w:top w:val="single" w:sz="4" w:space="7" w:color="000000"/>
          <w:bottom w:val="single" w:sz="4" w:space="8" w:color="000000"/>
        </w:pBdr>
        <w:jc w:val="left"/>
        <w:rPr>
          <w:rFonts w:ascii="Aptos" w:eastAsia="Arial" w:hAnsi="Aptos" w:cs="Arial"/>
          <w:b/>
          <w:bCs/>
          <w:color w:val="2E74B5" w:themeColor="accent1" w:themeShade="BF"/>
          <w:sz w:val="18"/>
          <w:szCs w:val="18"/>
          <w:lang w:val="en-AU"/>
        </w:rPr>
      </w:pPr>
      <w:r w:rsidRPr="00C5221A">
        <w:rPr>
          <w:rFonts w:ascii="Aptos" w:eastAsia="Arial" w:hAnsi="Aptos" w:cs="Arial"/>
          <w:b/>
          <w:bCs/>
          <w:color w:val="2E74B5" w:themeColor="accent1" w:themeShade="BF"/>
          <w:sz w:val="18"/>
          <w:szCs w:val="18"/>
          <w:lang w:val="en-AU"/>
        </w:rPr>
        <w:t>COUNCIL PLAN OBJECTIVE</w:t>
      </w:r>
    </w:p>
    <w:p w14:paraId="52661552" w14:textId="242DD3B9" w:rsidR="00CB00B0" w:rsidRPr="00C5221A" w:rsidRDefault="00183BEE" w:rsidP="004D06A9">
      <w:pPr>
        <w:pBdr>
          <w:top w:val="single" w:sz="4" w:space="7" w:color="000000"/>
          <w:bottom w:val="single" w:sz="4" w:space="8" w:color="000000"/>
        </w:pBdr>
        <w:jc w:val="left"/>
        <w:rPr>
          <w:rFonts w:ascii="Aptos" w:eastAsia="Arial" w:hAnsi="Aptos" w:cs="Arial"/>
          <w:color w:val="2E74B5" w:themeColor="accent1" w:themeShade="BF"/>
          <w:sz w:val="24"/>
          <w:szCs w:val="24"/>
          <w:lang w:val="en-AU"/>
        </w:rPr>
      </w:pPr>
      <w:r w:rsidRPr="00C5221A">
        <w:rPr>
          <w:rFonts w:ascii="Aptos" w:eastAsia="Arial" w:hAnsi="Aptos" w:cs="Arial"/>
          <w:color w:val="2E74B5" w:themeColor="accent1" w:themeShade="BF"/>
          <w:sz w:val="24"/>
          <w:szCs w:val="24"/>
          <w:lang w:val="en-AU"/>
        </w:rPr>
        <w:t>People are safe and able to fully participate in community life</w:t>
      </w:r>
      <w:r w:rsidR="50CB7B67" w:rsidRPr="00C5221A">
        <w:rPr>
          <w:rFonts w:ascii="Aptos" w:eastAsia="Arial" w:hAnsi="Aptos" w:cs="Arial"/>
          <w:color w:val="2E74B5" w:themeColor="accent1" w:themeShade="BF"/>
          <w:sz w:val="24"/>
          <w:szCs w:val="24"/>
          <w:lang w:val="en-AU"/>
        </w:rPr>
        <w:t>.</w:t>
      </w:r>
    </w:p>
    <w:p w14:paraId="69FD7C33" w14:textId="08F54482" w:rsidR="00CB00B0" w:rsidRPr="00C5221A" w:rsidRDefault="00CB00B0" w:rsidP="000314C5">
      <w:pPr>
        <w:pStyle w:val="Heading3"/>
      </w:pPr>
      <w:bookmarkStart w:id="13" w:name="_Toc204090174"/>
      <w:r w:rsidRPr="00C5221A">
        <w:t xml:space="preserve">Why </w:t>
      </w:r>
      <w:r w:rsidR="00E61411" w:rsidRPr="00C5221A">
        <w:t>th</w:t>
      </w:r>
      <w:r w:rsidRPr="00C5221A">
        <w:t xml:space="preserve">is </w:t>
      </w:r>
      <w:r w:rsidR="00E61411" w:rsidRPr="00C5221A">
        <w:t>matters</w:t>
      </w:r>
      <w:bookmarkEnd w:id="13"/>
    </w:p>
    <w:p w14:paraId="2030E755" w14:textId="7D4AC135" w:rsidR="009916DD" w:rsidRPr="00C5221A" w:rsidRDefault="00474B71" w:rsidP="00474B71">
      <w:pPr>
        <w:jc w:val="left"/>
        <w:rPr>
          <w:rFonts w:ascii="Aptos" w:hAnsi="Aptos" w:cs="Arial"/>
          <w:lang w:val="en-AU"/>
        </w:rPr>
      </w:pPr>
      <w:r w:rsidRPr="00C5221A">
        <w:rPr>
          <w:rFonts w:ascii="Aptos" w:hAnsi="Aptos" w:cs="Arial"/>
          <w:b/>
          <w:bCs/>
          <w:lang w:val="en-AU"/>
        </w:rPr>
        <w:t>Feeling safe is one of the</w:t>
      </w:r>
      <w:r w:rsidR="00C1361E" w:rsidRPr="00C5221A">
        <w:rPr>
          <w:rFonts w:ascii="Aptos" w:hAnsi="Aptos" w:cs="Arial"/>
          <w:b/>
          <w:bCs/>
          <w:lang w:val="en-AU"/>
        </w:rPr>
        <w:t xml:space="preserve"> most</w:t>
      </w:r>
      <w:r w:rsidRPr="00C5221A">
        <w:rPr>
          <w:rFonts w:ascii="Aptos" w:hAnsi="Aptos" w:cs="Arial"/>
          <w:b/>
          <w:bCs/>
          <w:lang w:val="en-AU"/>
        </w:rPr>
        <w:t xml:space="preserve"> essential foundations for good health and wellbeing</w:t>
      </w:r>
      <w:r w:rsidRPr="00C5221A">
        <w:rPr>
          <w:rFonts w:ascii="Aptos" w:hAnsi="Aptos" w:cs="Arial"/>
          <w:lang w:val="en-AU"/>
        </w:rPr>
        <w:t xml:space="preserve">. </w:t>
      </w:r>
      <w:r w:rsidRPr="00C5221A">
        <w:rPr>
          <w:rFonts w:ascii="Aptos" w:hAnsi="Aptos" w:cs="Arial"/>
          <w:b/>
          <w:bCs/>
          <w:lang w:val="en-AU"/>
        </w:rPr>
        <w:t>Improving safety is not just about reducing crime</w:t>
      </w:r>
      <w:r w:rsidR="003F4757" w:rsidRPr="00C5221A">
        <w:rPr>
          <w:rFonts w:ascii="Aptos" w:hAnsi="Aptos" w:cs="Arial"/>
          <w:b/>
          <w:bCs/>
          <w:lang w:val="en-AU"/>
        </w:rPr>
        <w:t xml:space="preserve"> </w:t>
      </w:r>
      <w:r w:rsidRPr="00C5221A">
        <w:rPr>
          <w:rFonts w:ascii="Aptos" w:hAnsi="Aptos" w:cs="Arial"/>
          <w:b/>
          <w:bCs/>
          <w:lang w:val="en-AU"/>
        </w:rPr>
        <w:t>– it’s about creating public spaces where everyone feels welcome, respected and able to participate freely.</w:t>
      </w:r>
      <w:r w:rsidRPr="00C5221A">
        <w:rPr>
          <w:rFonts w:ascii="Aptos" w:hAnsi="Aptos" w:cs="Arial"/>
          <w:lang w:val="en-AU"/>
        </w:rPr>
        <w:t xml:space="preserve">  </w:t>
      </w:r>
    </w:p>
    <w:p w14:paraId="0D63294E" w14:textId="79B65AFD" w:rsidR="00C1361E" w:rsidRPr="00C5221A" w:rsidRDefault="00474B71" w:rsidP="00474B71">
      <w:pPr>
        <w:jc w:val="left"/>
        <w:rPr>
          <w:rFonts w:ascii="Aptos" w:hAnsi="Aptos" w:cs="Arial"/>
          <w:lang w:val="en-AU"/>
        </w:rPr>
      </w:pPr>
      <w:r w:rsidRPr="00C5221A">
        <w:rPr>
          <w:rFonts w:ascii="Aptos" w:hAnsi="Aptos" w:cs="Arial"/>
          <w:lang w:val="en-AU"/>
        </w:rPr>
        <w:t xml:space="preserve">We know that safety isn’t experienced equally. </w:t>
      </w:r>
      <w:r w:rsidR="00C5196C" w:rsidRPr="00486FC6">
        <w:rPr>
          <w:rFonts w:ascii="Aptos" w:hAnsi="Aptos" w:cs="Arial"/>
          <w:lang w:val="en-AU"/>
        </w:rPr>
        <w:t>Women are disproportionately impacted by gender-based violence, including physical, emotional and financial abuse, as well as coercive control. LGBTIQA+ communities, people from multicultural backgrounds, people with disability and older residents often face greater risks and report feeling less safe in public places</w:t>
      </w:r>
      <w:r w:rsidR="00792587" w:rsidRPr="00486FC6">
        <w:rPr>
          <w:rFonts w:ascii="Aptos" w:hAnsi="Aptos" w:cs="Arial"/>
          <w:lang w:val="en-AU"/>
        </w:rPr>
        <w:t>.</w:t>
      </w:r>
      <w:r w:rsidR="009E289B">
        <w:rPr>
          <w:rFonts w:ascii="Aptos" w:hAnsi="Aptos" w:cs="Arial"/>
          <w:lang w:val="en-AU"/>
        </w:rPr>
        <w:t xml:space="preserve"> </w:t>
      </w:r>
      <w:r w:rsidRPr="00C5221A">
        <w:rPr>
          <w:rFonts w:ascii="Aptos" w:hAnsi="Aptos" w:cs="Arial"/>
          <w:lang w:val="en-AU"/>
        </w:rPr>
        <w:t xml:space="preserve">Racism, discrimination and gendered violence cause lasting harm and undermine trust and belonging. </w:t>
      </w:r>
    </w:p>
    <w:p w14:paraId="5E5E0D31" w14:textId="3EEA39CB" w:rsidR="00C5196C" w:rsidRPr="00C5221A" w:rsidRDefault="00474B71" w:rsidP="00474B71">
      <w:pPr>
        <w:jc w:val="left"/>
        <w:rPr>
          <w:rFonts w:ascii="Aptos" w:hAnsi="Aptos" w:cs="Arial"/>
          <w:lang w:val="en-AU"/>
        </w:rPr>
      </w:pPr>
      <w:r w:rsidRPr="00C5221A">
        <w:rPr>
          <w:rFonts w:ascii="Aptos" w:hAnsi="Aptos" w:cs="Arial"/>
          <w:lang w:val="en-AU"/>
        </w:rPr>
        <w:t>Other factors, like alcohol and drug misuse, housing insecurity and social inequality, can increase the risk of harm and deepen existing disadvantage.</w:t>
      </w:r>
      <w:r w:rsidR="00AB26A9" w:rsidRPr="00C5221A">
        <w:rPr>
          <w:rFonts w:ascii="Aptos" w:hAnsi="Aptos" w:cs="Arial"/>
          <w:lang w:val="en-AU"/>
        </w:rPr>
        <w:t xml:space="preserve"> </w:t>
      </w:r>
      <w:r w:rsidR="00056AFE" w:rsidRPr="00C5221A">
        <w:rPr>
          <w:rFonts w:ascii="Aptos" w:hAnsi="Aptos" w:cs="Arial"/>
          <w:lang w:val="en-AU"/>
        </w:rPr>
        <w:t xml:space="preserve">We’re committed to shaping a city </w:t>
      </w:r>
      <w:r w:rsidR="00B84EB8" w:rsidRPr="00C5221A">
        <w:rPr>
          <w:rFonts w:ascii="Aptos" w:hAnsi="Aptos" w:cs="Arial"/>
          <w:lang w:val="en-AU"/>
        </w:rPr>
        <w:t xml:space="preserve">where </w:t>
      </w:r>
      <w:r w:rsidR="00525531" w:rsidRPr="00C5221A">
        <w:rPr>
          <w:rFonts w:ascii="Aptos" w:hAnsi="Aptos" w:cs="Arial"/>
          <w:lang w:val="en-AU"/>
        </w:rPr>
        <w:t xml:space="preserve">everyone </w:t>
      </w:r>
      <w:r w:rsidR="00B84EB8" w:rsidRPr="00C5221A">
        <w:rPr>
          <w:rFonts w:ascii="Aptos" w:hAnsi="Aptos" w:cs="Arial"/>
          <w:lang w:val="en-AU"/>
        </w:rPr>
        <w:t xml:space="preserve">can live safely, free from discrimination </w:t>
      </w:r>
      <w:r w:rsidR="00892C6D" w:rsidRPr="00C5221A">
        <w:rPr>
          <w:rFonts w:ascii="Aptos" w:hAnsi="Aptos" w:cs="Arial"/>
          <w:lang w:val="en-AU"/>
        </w:rPr>
        <w:t>and</w:t>
      </w:r>
      <w:r w:rsidR="00B84EB8" w:rsidRPr="00C5221A">
        <w:rPr>
          <w:rFonts w:ascii="Aptos" w:hAnsi="Aptos" w:cs="Arial"/>
          <w:lang w:val="en-AU"/>
        </w:rPr>
        <w:t xml:space="preserve"> harm.</w:t>
      </w:r>
    </w:p>
    <w:p w14:paraId="6B86F624" w14:textId="6D96FBB3" w:rsidR="00344E6F" w:rsidRPr="00C5221A" w:rsidRDefault="00344E6F" w:rsidP="000314C5">
      <w:pPr>
        <w:pStyle w:val="Heading3"/>
      </w:pPr>
      <w:bookmarkStart w:id="14" w:name="_Toc204090175"/>
      <w:r w:rsidRPr="00C5221A">
        <w:t>What we know</w:t>
      </w:r>
      <w:bookmarkEnd w:id="14"/>
      <w:r w:rsidRPr="00C5221A">
        <w:t xml:space="preserve"> </w:t>
      </w:r>
    </w:p>
    <w:tbl>
      <w:tblPr>
        <w:tblStyle w:val="TableGrid"/>
        <w:tblW w:w="1007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57"/>
        <w:gridCol w:w="5119"/>
      </w:tblGrid>
      <w:tr w:rsidR="0010048C" w:rsidRPr="00C5221A" w14:paraId="324808F3" w14:textId="1EE7A5C5" w:rsidTr="0010048C">
        <w:tc>
          <w:tcPr>
            <w:tcW w:w="4957" w:type="dxa"/>
            <w:shd w:val="clear" w:color="auto" w:fill="2E74B5" w:themeFill="accent1" w:themeFillShade="BF"/>
          </w:tcPr>
          <w:p w14:paraId="339DA768" w14:textId="26114953" w:rsidR="0010048C" w:rsidRPr="00C5221A" w:rsidRDefault="0010048C" w:rsidP="00AB26A9">
            <w:pPr>
              <w:snapToGrid w:val="0"/>
              <w:spacing w:before="60" w:after="60" w:line="276" w:lineRule="auto"/>
              <w:ind w:right="6"/>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Safety</w:t>
            </w:r>
          </w:p>
        </w:tc>
        <w:tc>
          <w:tcPr>
            <w:tcW w:w="5119" w:type="dxa"/>
            <w:shd w:val="clear" w:color="auto" w:fill="2E74B5" w:themeFill="accent1" w:themeFillShade="BF"/>
          </w:tcPr>
          <w:p w14:paraId="37CF3EDF" w14:textId="386F8F8A" w:rsidR="0010048C" w:rsidRPr="00C5221A" w:rsidRDefault="0010048C" w:rsidP="00AB26A9">
            <w:pPr>
              <w:spacing w:before="60" w:after="60" w:line="276" w:lineRule="auto"/>
              <w:ind w:right="6"/>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 xml:space="preserve">Family </w:t>
            </w:r>
            <w:r w:rsidR="00AB26A9" w:rsidRPr="00C5221A">
              <w:rPr>
                <w:rFonts w:ascii="Aptos" w:eastAsia="Arial" w:hAnsi="Aptos" w:cs="Arial"/>
                <w:b/>
                <w:bCs/>
                <w:color w:val="FFFFFF" w:themeColor="background1"/>
                <w:sz w:val="22"/>
                <w:lang w:val="en-AU"/>
              </w:rPr>
              <w:t>v</w:t>
            </w:r>
            <w:r w:rsidRPr="00C5221A">
              <w:rPr>
                <w:rFonts w:ascii="Aptos" w:eastAsia="Arial" w:hAnsi="Aptos" w:cs="Arial"/>
                <w:b/>
                <w:bCs/>
                <w:color w:val="FFFFFF" w:themeColor="background1"/>
                <w:sz w:val="22"/>
                <w:lang w:val="en-AU"/>
              </w:rPr>
              <w:t xml:space="preserve">iolence </w:t>
            </w:r>
          </w:p>
        </w:tc>
      </w:tr>
      <w:tr w:rsidR="0010048C" w:rsidRPr="00C5221A" w14:paraId="707583FA" w14:textId="24ABD5B8" w:rsidTr="0010048C">
        <w:tc>
          <w:tcPr>
            <w:tcW w:w="4957" w:type="dxa"/>
            <w:shd w:val="clear" w:color="auto" w:fill="BDD6EE" w:themeFill="accent1" w:themeFillTint="66"/>
          </w:tcPr>
          <w:p w14:paraId="5FD47E44" w14:textId="568F6C97" w:rsidR="004422A1" w:rsidRPr="004422A1" w:rsidRDefault="004422A1" w:rsidP="00C5221A">
            <w:pPr>
              <w:pStyle w:val="ListParagraph"/>
              <w:numPr>
                <w:ilvl w:val="0"/>
                <w:numId w:val="14"/>
              </w:numPr>
              <w:snapToGrid w:val="0"/>
              <w:spacing w:before="60" w:after="60"/>
              <w:ind w:right="6"/>
              <w:jc w:val="left"/>
              <w:rPr>
                <w:rFonts w:ascii="Aptos" w:eastAsia="Arial" w:hAnsi="Aptos" w:cs="Arial"/>
                <w:szCs w:val="20"/>
                <w:lang w:val="en-AU"/>
              </w:rPr>
            </w:pPr>
            <w:r w:rsidRPr="004422A1">
              <w:rPr>
                <w:rFonts w:ascii="Aptos" w:eastAsia="Arial" w:hAnsi="Aptos" w:cs="Arial"/>
                <w:szCs w:val="20"/>
                <w:lang w:val="en-AU"/>
              </w:rPr>
              <w:t>In 2024, there were 10,341 criminal incidents, a 19.8% increase from 2023.</w:t>
            </w:r>
          </w:p>
          <w:p w14:paraId="75FCD2A3" w14:textId="23FB15FF" w:rsidR="004422A1" w:rsidRPr="004422A1" w:rsidRDefault="004422A1" w:rsidP="00C5221A">
            <w:pPr>
              <w:pStyle w:val="ListParagraph"/>
              <w:snapToGrid w:val="0"/>
              <w:spacing w:before="60" w:after="60"/>
              <w:ind w:left="360" w:right="6"/>
              <w:jc w:val="left"/>
              <w:rPr>
                <w:rFonts w:ascii="Aptos" w:eastAsia="Arial" w:hAnsi="Aptos" w:cs="Arial"/>
                <w:szCs w:val="20"/>
                <w:lang w:val="en-AU"/>
              </w:rPr>
            </w:pPr>
            <w:r w:rsidRPr="004422A1">
              <w:rPr>
                <w:rFonts w:ascii="Aptos" w:eastAsia="Arial" w:hAnsi="Aptos" w:cs="Arial"/>
                <w:szCs w:val="20"/>
                <w:lang w:val="en-AU"/>
              </w:rPr>
              <w:t>South Yarra, Prahran, and Malvern East experienced the highest crime rates.</w:t>
            </w:r>
          </w:p>
          <w:p w14:paraId="7F29B28B" w14:textId="119B758E" w:rsidR="004422A1" w:rsidRPr="004422A1" w:rsidRDefault="004422A1" w:rsidP="00C5221A">
            <w:pPr>
              <w:pStyle w:val="ListParagraph"/>
              <w:numPr>
                <w:ilvl w:val="0"/>
                <w:numId w:val="14"/>
              </w:numPr>
              <w:snapToGrid w:val="0"/>
              <w:spacing w:before="60" w:after="60"/>
              <w:ind w:right="6"/>
              <w:jc w:val="left"/>
              <w:rPr>
                <w:rFonts w:ascii="Aptos" w:eastAsia="Arial" w:hAnsi="Aptos" w:cs="Arial"/>
                <w:szCs w:val="20"/>
                <w:lang w:val="en-AU"/>
              </w:rPr>
            </w:pPr>
            <w:r w:rsidRPr="004422A1">
              <w:rPr>
                <w:rFonts w:ascii="Aptos" w:eastAsia="Arial" w:hAnsi="Aptos" w:cs="Arial"/>
                <w:szCs w:val="20"/>
                <w:lang w:val="en-AU"/>
              </w:rPr>
              <w:t>Theft from vehicles was the most common crime.</w:t>
            </w:r>
          </w:p>
          <w:p w14:paraId="7DB37E18" w14:textId="402E64CE" w:rsidR="004422A1" w:rsidRPr="004422A1" w:rsidRDefault="004422A1" w:rsidP="00C5221A">
            <w:pPr>
              <w:pStyle w:val="ListParagraph"/>
              <w:numPr>
                <w:ilvl w:val="0"/>
                <w:numId w:val="14"/>
              </w:numPr>
              <w:snapToGrid w:val="0"/>
              <w:spacing w:before="60" w:after="60"/>
              <w:ind w:right="6"/>
              <w:jc w:val="left"/>
              <w:rPr>
                <w:rFonts w:ascii="Aptos" w:eastAsia="Arial" w:hAnsi="Aptos" w:cs="Arial"/>
                <w:szCs w:val="20"/>
                <w:lang w:val="en-AU"/>
              </w:rPr>
            </w:pPr>
            <w:r w:rsidRPr="004422A1">
              <w:rPr>
                <w:rFonts w:ascii="Aptos" w:eastAsia="Arial" w:hAnsi="Aptos" w:cs="Arial"/>
                <w:szCs w:val="20"/>
                <w:lang w:val="en-AU"/>
              </w:rPr>
              <w:t>Perceptions of safety declined, with 75% feeling safe in 2024 compared to 81% in 2023.</w:t>
            </w:r>
          </w:p>
          <w:p w14:paraId="2720F780" w14:textId="77777777" w:rsidR="004422A1" w:rsidRPr="00C5221A" w:rsidRDefault="004422A1" w:rsidP="00C5221A">
            <w:pPr>
              <w:pStyle w:val="ListParagraph"/>
              <w:numPr>
                <w:ilvl w:val="0"/>
                <w:numId w:val="14"/>
              </w:numPr>
              <w:snapToGrid w:val="0"/>
              <w:spacing w:before="60" w:after="60"/>
              <w:ind w:right="6"/>
              <w:jc w:val="left"/>
              <w:rPr>
                <w:rFonts w:ascii="Aptos" w:eastAsia="Arial" w:hAnsi="Aptos" w:cs="Arial"/>
                <w:szCs w:val="20"/>
                <w:lang w:val="en-AU"/>
              </w:rPr>
            </w:pPr>
            <w:r w:rsidRPr="004422A1">
              <w:rPr>
                <w:rFonts w:ascii="Aptos" w:eastAsia="Arial" w:hAnsi="Aptos" w:cs="Arial"/>
                <w:szCs w:val="20"/>
                <w:lang w:val="en-AU"/>
              </w:rPr>
              <w:t>Women and non-binary people reported feeling unsafe at higher rates than men</w:t>
            </w:r>
            <w:r w:rsidRPr="00C5221A">
              <w:rPr>
                <w:rFonts w:ascii="Aptos" w:eastAsia="Arial" w:hAnsi="Aptos" w:cs="Arial"/>
                <w:szCs w:val="20"/>
                <w:lang w:val="en-AU"/>
              </w:rPr>
              <w:t>.</w:t>
            </w:r>
          </w:p>
          <w:p w14:paraId="20A9BF3D" w14:textId="2651B1DB" w:rsidR="004422A1" w:rsidRPr="00C5221A" w:rsidRDefault="004422A1" w:rsidP="00C5221A">
            <w:pPr>
              <w:pStyle w:val="ListParagraph"/>
              <w:numPr>
                <w:ilvl w:val="0"/>
                <w:numId w:val="14"/>
              </w:numPr>
              <w:snapToGrid w:val="0"/>
              <w:spacing w:before="60" w:after="60"/>
              <w:ind w:right="6"/>
              <w:jc w:val="left"/>
              <w:rPr>
                <w:rFonts w:ascii="Aptos" w:eastAsia="Arial" w:hAnsi="Aptos" w:cs="Arial"/>
                <w:szCs w:val="20"/>
                <w:lang w:val="en-AU"/>
              </w:rPr>
            </w:pPr>
            <w:r w:rsidRPr="00C5221A">
              <w:rPr>
                <w:rFonts w:ascii="Aptos" w:eastAsia="Arial" w:hAnsi="Aptos" w:cs="Arial"/>
                <w:szCs w:val="20"/>
                <w:lang w:val="en-AU"/>
              </w:rPr>
              <w:t>The areas where people felt least safe were Windsor, Prahran, and South Yarra.</w:t>
            </w:r>
          </w:p>
          <w:p w14:paraId="56CA3CD5" w14:textId="58416535" w:rsidR="0010048C" w:rsidRPr="00C5221A" w:rsidRDefault="0010048C" w:rsidP="00C5221A">
            <w:pPr>
              <w:pStyle w:val="ListBullet"/>
              <w:numPr>
                <w:ilvl w:val="0"/>
                <w:numId w:val="0"/>
              </w:numPr>
              <w:spacing w:line="240" w:lineRule="auto"/>
              <w:rPr>
                <w:rFonts w:ascii="Aptos" w:hAnsi="Aptos" w:cs="Arial"/>
                <w:lang w:eastAsia="en-US"/>
              </w:rPr>
            </w:pPr>
          </w:p>
        </w:tc>
        <w:tc>
          <w:tcPr>
            <w:tcW w:w="5119" w:type="dxa"/>
            <w:shd w:val="clear" w:color="auto" w:fill="DEEAF6" w:themeFill="accent1" w:themeFillTint="33"/>
          </w:tcPr>
          <w:p w14:paraId="16A0598B" w14:textId="39298BE8"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In 2024, there were 1,028 family violence incidents, an 11.3% increase from 2023.</w:t>
            </w:r>
          </w:p>
          <w:p w14:paraId="2097DBB4" w14:textId="3EFB6485"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Women accounted for 70% of those affected, with women aged 25–44 most likely to be impacted.</w:t>
            </w:r>
          </w:p>
          <w:p w14:paraId="7CD44754" w14:textId="4DB417CD"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A child was present in 20% of incidents.</w:t>
            </w:r>
          </w:p>
          <w:p w14:paraId="76C15188" w14:textId="44BE6501"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84.2% of family violence occurred within residential properties.</w:t>
            </w:r>
          </w:p>
          <w:p w14:paraId="7161BD86" w14:textId="0AB2733B"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Men were responsible for 72% of incidents, mostly perpetrated by intimate partners.</w:t>
            </w:r>
          </w:p>
          <w:p w14:paraId="4DB0A5E8" w14:textId="129E1759" w:rsidR="004422A1"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Alcohol was a likely or definite factor in 23.2% of incidents.</w:t>
            </w:r>
          </w:p>
          <w:p w14:paraId="6F32AC1D" w14:textId="4110E6AF" w:rsidR="00F104A9" w:rsidRPr="00C5221A" w:rsidRDefault="004422A1" w:rsidP="00C5221A">
            <w:pPr>
              <w:pStyle w:val="ListParagraph"/>
              <w:numPr>
                <w:ilvl w:val="0"/>
                <w:numId w:val="37"/>
              </w:numPr>
              <w:snapToGrid w:val="0"/>
              <w:spacing w:before="60" w:after="60"/>
              <w:ind w:right="6"/>
              <w:jc w:val="left"/>
              <w:rPr>
                <w:rFonts w:ascii="Aptos" w:eastAsia="Arial" w:hAnsi="Aptos" w:cs="Arial"/>
                <w:lang w:val="en-AU"/>
              </w:rPr>
            </w:pPr>
            <w:r w:rsidRPr="00C5221A">
              <w:rPr>
                <w:rFonts w:ascii="Aptos" w:eastAsia="Arial" w:hAnsi="Aptos" w:cs="Arial"/>
                <w:lang w:val="en-AU"/>
              </w:rPr>
              <w:t>Family violence is underreported in multicultural families.</w:t>
            </w:r>
          </w:p>
        </w:tc>
      </w:tr>
      <w:tr w:rsidR="0010048C" w:rsidRPr="00C5221A" w14:paraId="0CBFBCE5" w14:textId="0601BE30" w:rsidTr="001004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7" w:type="dxa"/>
            <w:tcBorders>
              <w:top w:val="single" w:sz="4" w:space="0" w:color="auto"/>
              <w:left w:val="single" w:sz="4" w:space="0" w:color="auto"/>
              <w:bottom w:val="single" w:sz="4" w:space="0" w:color="808080" w:themeColor="background1" w:themeShade="80"/>
              <w:right w:val="single" w:sz="4" w:space="0" w:color="auto"/>
            </w:tcBorders>
            <w:shd w:val="clear" w:color="auto" w:fill="2E74B5" w:themeFill="accent1" w:themeFillShade="BF"/>
          </w:tcPr>
          <w:p w14:paraId="675508ED" w14:textId="65197882" w:rsidR="0010048C" w:rsidRPr="00C5221A" w:rsidRDefault="0010048C" w:rsidP="00C5221A">
            <w:pPr>
              <w:snapToGrid w:val="0"/>
              <w:spacing w:before="60" w:after="60"/>
              <w:ind w:right="6"/>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Alcohol, other drug</w:t>
            </w:r>
            <w:r w:rsidR="00AB26A9" w:rsidRPr="00C5221A">
              <w:rPr>
                <w:rFonts w:ascii="Aptos" w:eastAsia="Arial" w:hAnsi="Aptos" w:cs="Arial"/>
                <w:b/>
                <w:bCs/>
                <w:color w:val="FFFFFF" w:themeColor="background1"/>
                <w:sz w:val="22"/>
                <w:lang w:val="en-AU"/>
              </w:rPr>
              <w:t>s and vaping</w:t>
            </w:r>
          </w:p>
        </w:tc>
        <w:tc>
          <w:tcPr>
            <w:tcW w:w="5119" w:type="dxa"/>
            <w:tcBorders>
              <w:top w:val="single" w:sz="4" w:space="0" w:color="auto"/>
              <w:left w:val="single" w:sz="4" w:space="0" w:color="auto"/>
              <w:bottom w:val="single" w:sz="4" w:space="0" w:color="808080" w:themeColor="background1" w:themeShade="80"/>
              <w:right w:val="single" w:sz="4" w:space="0" w:color="auto"/>
            </w:tcBorders>
            <w:shd w:val="clear" w:color="auto" w:fill="2E74B5" w:themeFill="accent1" w:themeFillShade="BF"/>
          </w:tcPr>
          <w:p w14:paraId="0BE9EF6A" w14:textId="7B3C9D3D" w:rsidR="0010048C" w:rsidRPr="00C5221A" w:rsidRDefault="0010048C" w:rsidP="00C5221A">
            <w:pPr>
              <w:snapToGrid w:val="0"/>
              <w:spacing w:before="60" w:after="60"/>
              <w:ind w:right="6"/>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 xml:space="preserve">Gender </w:t>
            </w:r>
            <w:r w:rsidR="00AB26A9" w:rsidRPr="00C5221A">
              <w:rPr>
                <w:rFonts w:ascii="Aptos" w:eastAsia="Arial" w:hAnsi="Aptos" w:cs="Arial"/>
                <w:b/>
                <w:bCs/>
                <w:color w:val="FFFFFF" w:themeColor="background1"/>
                <w:sz w:val="22"/>
                <w:lang w:val="en-AU"/>
              </w:rPr>
              <w:t>i</w:t>
            </w:r>
            <w:r w:rsidRPr="00C5221A">
              <w:rPr>
                <w:rFonts w:ascii="Aptos" w:eastAsia="Arial" w:hAnsi="Aptos" w:cs="Arial"/>
                <w:b/>
                <w:bCs/>
                <w:color w:val="FFFFFF" w:themeColor="background1"/>
                <w:sz w:val="22"/>
                <w:lang w:val="en-AU"/>
              </w:rPr>
              <w:t>nequity</w:t>
            </w:r>
          </w:p>
        </w:tc>
      </w:tr>
      <w:tr w:rsidR="0010048C" w:rsidRPr="00C5221A" w14:paraId="2CE9E61C" w14:textId="28925CEC" w:rsidTr="001004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tcPr>
          <w:p w14:paraId="3962D4EB" w14:textId="3260F57E" w:rsidR="004422A1" w:rsidRPr="004422A1" w:rsidRDefault="004422A1" w:rsidP="00C5221A">
            <w:pPr>
              <w:pStyle w:val="ListParagraph"/>
              <w:numPr>
                <w:ilvl w:val="0"/>
                <w:numId w:val="25"/>
              </w:numPr>
              <w:spacing w:before="60" w:after="60"/>
              <w:jc w:val="left"/>
              <w:rPr>
                <w:rFonts w:ascii="Aptos" w:hAnsi="Aptos" w:cs="Arial"/>
                <w:lang w:val="en-AU"/>
              </w:rPr>
            </w:pPr>
            <w:r w:rsidRPr="004422A1">
              <w:rPr>
                <w:rFonts w:ascii="Aptos" w:hAnsi="Aptos" w:cs="Arial"/>
                <w:lang w:val="en-AU"/>
              </w:rPr>
              <w:t>Stonnington has the fifth highest vaping prevalence in Victoria, with 8.3% of adults currently vaping compared to 6.1% statewide.</w:t>
            </w:r>
          </w:p>
          <w:p w14:paraId="1F8F0E05" w14:textId="351D1550" w:rsidR="004422A1" w:rsidRPr="004422A1" w:rsidRDefault="004422A1" w:rsidP="00C5221A">
            <w:pPr>
              <w:pStyle w:val="ListParagraph"/>
              <w:numPr>
                <w:ilvl w:val="0"/>
                <w:numId w:val="25"/>
              </w:numPr>
              <w:spacing w:before="60" w:after="60"/>
              <w:jc w:val="left"/>
              <w:rPr>
                <w:rFonts w:ascii="Aptos" w:hAnsi="Aptos" w:cs="Arial"/>
                <w:lang w:val="en-AU"/>
              </w:rPr>
            </w:pPr>
            <w:r w:rsidRPr="004422A1">
              <w:rPr>
                <w:rFonts w:ascii="Aptos" w:hAnsi="Aptos" w:cs="Arial"/>
                <w:lang w:val="en-AU"/>
              </w:rPr>
              <w:t>15.9% of adults are at increased risk of alcohol harm, above the state average of 13.1%.</w:t>
            </w:r>
          </w:p>
          <w:p w14:paraId="4E1996B4" w14:textId="579B900D" w:rsidR="004422A1" w:rsidRPr="004422A1" w:rsidRDefault="004422A1" w:rsidP="00C5221A">
            <w:pPr>
              <w:pStyle w:val="ListParagraph"/>
              <w:numPr>
                <w:ilvl w:val="0"/>
                <w:numId w:val="25"/>
              </w:numPr>
              <w:spacing w:before="60" w:after="60"/>
              <w:jc w:val="left"/>
              <w:rPr>
                <w:rFonts w:ascii="Aptos" w:hAnsi="Aptos" w:cs="Arial"/>
                <w:lang w:val="en-AU"/>
              </w:rPr>
            </w:pPr>
            <w:r w:rsidRPr="004422A1">
              <w:rPr>
                <w:rFonts w:ascii="Aptos" w:hAnsi="Aptos" w:cs="Arial"/>
                <w:lang w:val="en-AU"/>
              </w:rPr>
              <w:t>There were 1,124 ambulance attendances for alcohol and drug misuse in Stonnington, nearly double the state rate.</w:t>
            </w:r>
          </w:p>
          <w:p w14:paraId="1AD648DF" w14:textId="60354668" w:rsidR="0010048C" w:rsidRPr="00C5221A" w:rsidRDefault="004422A1" w:rsidP="00C5221A">
            <w:pPr>
              <w:pStyle w:val="ListParagraph"/>
              <w:numPr>
                <w:ilvl w:val="0"/>
                <w:numId w:val="25"/>
              </w:numPr>
              <w:spacing w:before="60" w:after="60"/>
              <w:jc w:val="left"/>
              <w:rPr>
                <w:rFonts w:ascii="Aptos" w:hAnsi="Aptos" w:cs="Arial"/>
                <w:lang w:val="en-AU"/>
              </w:rPr>
            </w:pPr>
            <w:r w:rsidRPr="004422A1">
              <w:rPr>
                <w:rFonts w:ascii="Aptos" w:hAnsi="Aptos" w:cs="Arial"/>
                <w:lang w:val="en-AU"/>
              </w:rPr>
              <w:t>In 2021, 720 assaults and 149 deaths in Stonnington were attributed to alcohol and illicit drugs.</w:t>
            </w:r>
          </w:p>
        </w:tc>
        <w:tc>
          <w:tcPr>
            <w:tcW w:w="5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DD6EE" w:themeFill="accent1" w:themeFillTint="66"/>
          </w:tcPr>
          <w:p w14:paraId="77A55CA7" w14:textId="76C09C12" w:rsidR="004422A1" w:rsidRPr="00C5221A" w:rsidRDefault="004422A1" w:rsidP="00C5221A">
            <w:pPr>
              <w:pStyle w:val="ListParagraph"/>
              <w:numPr>
                <w:ilvl w:val="0"/>
                <w:numId w:val="25"/>
              </w:numPr>
              <w:spacing w:before="60" w:after="60"/>
              <w:jc w:val="left"/>
              <w:rPr>
                <w:rFonts w:ascii="Aptos" w:hAnsi="Aptos" w:cs="Arial"/>
                <w:lang w:val="en-AU"/>
              </w:rPr>
            </w:pPr>
            <w:r w:rsidRPr="00C5221A">
              <w:rPr>
                <w:rFonts w:ascii="Aptos" w:hAnsi="Aptos" w:cs="Arial"/>
                <w:lang w:val="en-AU"/>
              </w:rPr>
              <w:t>82% of lone parents are women.</w:t>
            </w:r>
          </w:p>
          <w:p w14:paraId="1DE0751F" w14:textId="42E02635" w:rsidR="004422A1" w:rsidRPr="00C5221A" w:rsidRDefault="004422A1" w:rsidP="00C5221A">
            <w:pPr>
              <w:pStyle w:val="ListParagraph"/>
              <w:numPr>
                <w:ilvl w:val="0"/>
                <w:numId w:val="25"/>
              </w:numPr>
              <w:spacing w:before="60" w:after="60"/>
              <w:jc w:val="left"/>
              <w:rPr>
                <w:rFonts w:ascii="Aptos" w:hAnsi="Aptos" w:cs="Arial"/>
                <w:lang w:val="en-AU"/>
              </w:rPr>
            </w:pPr>
            <w:r w:rsidRPr="00C5221A">
              <w:rPr>
                <w:rFonts w:ascii="Aptos" w:hAnsi="Aptos" w:cs="Arial"/>
                <w:lang w:val="en-AU"/>
              </w:rPr>
              <w:t>34.5% of women work part-time, compared to 21.1% of men.</w:t>
            </w:r>
          </w:p>
          <w:p w14:paraId="1654447A" w14:textId="77777777" w:rsidR="004422A1" w:rsidRPr="00C5221A" w:rsidRDefault="004422A1" w:rsidP="00C5221A">
            <w:pPr>
              <w:pStyle w:val="ListParagraph"/>
              <w:numPr>
                <w:ilvl w:val="0"/>
                <w:numId w:val="25"/>
              </w:numPr>
              <w:spacing w:before="60" w:after="60"/>
              <w:jc w:val="left"/>
              <w:rPr>
                <w:rFonts w:ascii="Aptos" w:hAnsi="Aptos" w:cs="Arial"/>
                <w:lang w:val="en-AU"/>
              </w:rPr>
            </w:pPr>
            <w:r w:rsidRPr="00C5221A">
              <w:rPr>
                <w:rFonts w:ascii="Aptos" w:hAnsi="Aptos" w:cs="Arial"/>
                <w:lang w:val="en-AU"/>
              </w:rPr>
              <w:t>21.8% of women do 15+ hours of unpaid domestic work weekly, versus 8.7% of men.</w:t>
            </w:r>
          </w:p>
          <w:p w14:paraId="7B81A98D" w14:textId="0BE61F87" w:rsidR="004422A1" w:rsidRPr="00C5221A" w:rsidRDefault="004422A1" w:rsidP="00C5221A">
            <w:pPr>
              <w:pStyle w:val="ListParagraph"/>
              <w:numPr>
                <w:ilvl w:val="0"/>
                <w:numId w:val="25"/>
              </w:numPr>
              <w:spacing w:before="60" w:after="60"/>
              <w:jc w:val="left"/>
              <w:rPr>
                <w:rFonts w:ascii="Aptos" w:hAnsi="Aptos" w:cs="Arial"/>
                <w:lang w:val="en-AU"/>
              </w:rPr>
            </w:pPr>
            <w:r w:rsidRPr="00C5221A">
              <w:rPr>
                <w:rFonts w:ascii="Aptos" w:hAnsi="Aptos" w:cs="Arial"/>
                <w:lang w:val="en-AU"/>
              </w:rPr>
              <w:t>The 2023-24 gender pay gap is 21.8%; women earn 78 cents for every dollar men make on average.</w:t>
            </w:r>
          </w:p>
          <w:p w14:paraId="1203920B" w14:textId="77777777" w:rsidR="0010048C" w:rsidRPr="00C5221A" w:rsidRDefault="0010048C" w:rsidP="00C5221A">
            <w:pPr>
              <w:spacing w:before="60" w:after="60"/>
              <w:jc w:val="left"/>
              <w:rPr>
                <w:rFonts w:ascii="Aptos" w:hAnsi="Aptos" w:cs="Arial"/>
                <w:lang w:val="en-AU"/>
              </w:rPr>
            </w:pPr>
          </w:p>
        </w:tc>
      </w:tr>
      <w:tr w:rsidR="0010048C" w:rsidRPr="00C5221A" w14:paraId="6A87DE61" w14:textId="2E066E56" w:rsidTr="001004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9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70C0"/>
          </w:tcPr>
          <w:p w14:paraId="4BB48E02" w14:textId="473FFED0" w:rsidR="0010048C" w:rsidRPr="00C5221A" w:rsidRDefault="0010048C" w:rsidP="00C5221A">
            <w:pPr>
              <w:spacing w:before="60" w:after="60"/>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Housing and homelessness</w:t>
            </w:r>
          </w:p>
        </w:tc>
        <w:tc>
          <w:tcPr>
            <w:tcW w:w="5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0070C0"/>
          </w:tcPr>
          <w:p w14:paraId="47C3B7E0" w14:textId="6D49693B" w:rsidR="0010048C" w:rsidRPr="00C5221A" w:rsidRDefault="0010048C" w:rsidP="00C5221A">
            <w:pPr>
              <w:spacing w:before="60" w:after="60"/>
              <w:jc w:val="left"/>
              <w:rPr>
                <w:rFonts w:ascii="Aptos" w:eastAsia="Arial" w:hAnsi="Aptos" w:cs="Arial"/>
                <w:b/>
                <w:bCs/>
                <w:color w:val="FFFFFF" w:themeColor="background1"/>
                <w:sz w:val="22"/>
                <w:lang w:val="en-AU"/>
              </w:rPr>
            </w:pPr>
            <w:r w:rsidRPr="00C5221A">
              <w:rPr>
                <w:rFonts w:ascii="Aptos" w:eastAsia="Arial" w:hAnsi="Aptos" w:cs="Arial"/>
                <w:b/>
                <w:bCs/>
                <w:color w:val="FFFFFF" w:themeColor="background1"/>
                <w:sz w:val="22"/>
                <w:lang w:val="en-AU"/>
              </w:rPr>
              <w:t>Racism and discrimination</w:t>
            </w:r>
          </w:p>
        </w:tc>
      </w:tr>
      <w:tr w:rsidR="0010048C" w:rsidRPr="00C5221A" w14:paraId="2821F3ED" w14:textId="3A71F606" w:rsidTr="001004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49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tcPr>
          <w:p w14:paraId="21941AA2" w14:textId="70783C37" w:rsidR="00FE4373" w:rsidRPr="00C5221A" w:rsidRDefault="00FE4373" w:rsidP="00C5221A">
            <w:pPr>
              <w:pStyle w:val="ListParagraph"/>
              <w:numPr>
                <w:ilvl w:val="0"/>
                <w:numId w:val="38"/>
              </w:numPr>
              <w:jc w:val="left"/>
              <w:rPr>
                <w:rFonts w:ascii="Aptos" w:hAnsi="Aptos"/>
                <w:szCs w:val="20"/>
                <w:lang w:val="en-AU"/>
              </w:rPr>
            </w:pPr>
            <w:r w:rsidRPr="00C5221A">
              <w:rPr>
                <w:rFonts w:ascii="Aptos" w:hAnsi="Aptos"/>
                <w:szCs w:val="20"/>
                <w:lang w:val="en-AU"/>
              </w:rPr>
              <w:t>In 2022-23, 538 people received specialist homelessness services.</w:t>
            </w:r>
          </w:p>
          <w:p w14:paraId="49CE8CB2" w14:textId="2B42F188" w:rsidR="00FE4373" w:rsidRPr="00C5221A" w:rsidRDefault="00FE4373" w:rsidP="00C5221A">
            <w:pPr>
              <w:pStyle w:val="ListParagraph"/>
              <w:numPr>
                <w:ilvl w:val="0"/>
                <w:numId w:val="38"/>
              </w:numPr>
              <w:jc w:val="left"/>
              <w:rPr>
                <w:rFonts w:ascii="Aptos" w:hAnsi="Aptos"/>
                <w:szCs w:val="20"/>
                <w:lang w:val="en-AU"/>
              </w:rPr>
            </w:pPr>
            <w:r w:rsidRPr="00C5221A">
              <w:rPr>
                <w:rFonts w:ascii="Aptos" w:hAnsi="Aptos"/>
                <w:szCs w:val="20"/>
                <w:lang w:val="en-AU"/>
              </w:rPr>
              <w:t>In November 2024, 13 people were sleeping rough, down from 21 in February 2024.</w:t>
            </w:r>
          </w:p>
          <w:p w14:paraId="13F86C52" w14:textId="5AA5B915" w:rsidR="00FE4373" w:rsidRPr="00C5221A" w:rsidRDefault="00FE4373" w:rsidP="00C5221A">
            <w:pPr>
              <w:pStyle w:val="ListParagraph"/>
              <w:numPr>
                <w:ilvl w:val="0"/>
                <w:numId w:val="38"/>
              </w:numPr>
              <w:jc w:val="left"/>
              <w:rPr>
                <w:rFonts w:ascii="Aptos" w:hAnsi="Aptos"/>
                <w:szCs w:val="20"/>
                <w:lang w:val="en-AU"/>
              </w:rPr>
            </w:pPr>
            <w:r w:rsidRPr="00C5221A">
              <w:rPr>
                <w:rFonts w:ascii="Aptos" w:hAnsi="Aptos"/>
                <w:szCs w:val="20"/>
                <w:lang w:val="en-AU"/>
              </w:rPr>
              <w:lastRenderedPageBreak/>
              <w:t>About 1,712 people (2.6%) live in public housing, slightly above the Victorian average of 2.5%.</w:t>
            </w:r>
          </w:p>
          <w:p w14:paraId="3C604F98" w14:textId="3F47F8CD" w:rsidR="00FE4373" w:rsidRPr="00C5221A" w:rsidRDefault="00FE4373" w:rsidP="00C5221A">
            <w:pPr>
              <w:pStyle w:val="ListParagraph"/>
              <w:numPr>
                <w:ilvl w:val="0"/>
                <w:numId w:val="38"/>
              </w:numPr>
              <w:jc w:val="left"/>
              <w:rPr>
                <w:rFonts w:ascii="Aptos" w:hAnsi="Aptos"/>
                <w:szCs w:val="20"/>
                <w:lang w:val="en-AU"/>
              </w:rPr>
            </w:pPr>
            <w:r w:rsidRPr="00C5221A">
              <w:rPr>
                <w:rFonts w:ascii="Aptos" w:hAnsi="Aptos"/>
                <w:szCs w:val="20"/>
                <w:lang w:val="en-AU"/>
              </w:rPr>
              <w:t>In 2021, 8,315 people lived in low-income households, with 64.5% in lone-person households.</w:t>
            </w:r>
          </w:p>
          <w:p w14:paraId="55DA50D6" w14:textId="075B9929" w:rsidR="00FE4373" w:rsidRPr="00C5221A" w:rsidRDefault="00FE4373" w:rsidP="00C5221A">
            <w:pPr>
              <w:pStyle w:val="ListParagraph"/>
              <w:numPr>
                <w:ilvl w:val="0"/>
                <w:numId w:val="38"/>
              </w:numPr>
              <w:jc w:val="left"/>
              <w:rPr>
                <w:rFonts w:ascii="Aptos" w:hAnsi="Aptos"/>
                <w:szCs w:val="20"/>
                <w:lang w:val="en-AU"/>
              </w:rPr>
            </w:pPr>
            <w:r w:rsidRPr="00C5221A">
              <w:rPr>
                <w:rFonts w:ascii="Aptos" w:hAnsi="Aptos"/>
                <w:szCs w:val="20"/>
                <w:lang w:val="en-AU"/>
              </w:rPr>
              <w:t>17.7% of low-income households experience rental stress.</w:t>
            </w:r>
          </w:p>
          <w:p w14:paraId="69B7B493" w14:textId="2B78652E" w:rsidR="0010048C" w:rsidRPr="00C5221A" w:rsidRDefault="00FE4373" w:rsidP="00C5221A">
            <w:pPr>
              <w:pStyle w:val="ListParagraph"/>
              <w:numPr>
                <w:ilvl w:val="0"/>
                <w:numId w:val="38"/>
              </w:numPr>
              <w:jc w:val="left"/>
              <w:rPr>
                <w:rFonts w:ascii="Aptos" w:eastAsia="Arial" w:hAnsi="Aptos" w:cs="Arial"/>
                <w:szCs w:val="20"/>
                <w:lang w:val="en-AU"/>
              </w:rPr>
            </w:pPr>
            <w:r w:rsidRPr="00C5221A">
              <w:rPr>
                <w:rFonts w:ascii="Aptos" w:hAnsi="Aptos"/>
                <w:szCs w:val="20"/>
                <w:lang w:val="en-AU"/>
              </w:rPr>
              <w:t>In 2021, 27.0% of renting households were under rental stress (paying over 30% of income on rent), slightly</w:t>
            </w:r>
            <w:r w:rsidRPr="00C5221A">
              <w:rPr>
                <w:rFonts w:ascii="Aptos" w:eastAsia="Arial" w:hAnsi="Aptos" w:cs="Arial"/>
                <w:szCs w:val="20"/>
                <w:lang w:val="en-AU"/>
              </w:rPr>
              <w:t xml:space="preserve"> below the Victorian average of 30.9%.</w:t>
            </w:r>
          </w:p>
        </w:tc>
        <w:tc>
          <w:tcPr>
            <w:tcW w:w="51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tcPr>
          <w:p w14:paraId="715175FB" w14:textId="63E15B36" w:rsidR="00C5221A" w:rsidRPr="00C5221A" w:rsidRDefault="00C5221A" w:rsidP="00C5221A">
            <w:pPr>
              <w:pStyle w:val="ListParagraph"/>
              <w:numPr>
                <w:ilvl w:val="0"/>
                <w:numId w:val="1"/>
              </w:numPr>
              <w:spacing w:before="60" w:after="60"/>
              <w:jc w:val="left"/>
              <w:rPr>
                <w:rFonts w:ascii="Aptos" w:eastAsia="Arial" w:hAnsi="Aptos" w:cs="Arial"/>
                <w:szCs w:val="20"/>
                <w:lang w:val="en-AU"/>
              </w:rPr>
            </w:pPr>
            <w:r w:rsidRPr="00C5221A">
              <w:rPr>
                <w:rFonts w:ascii="Aptos" w:eastAsia="Arial" w:hAnsi="Aptos" w:cs="Arial"/>
                <w:szCs w:val="20"/>
                <w:lang w:val="en-AU"/>
              </w:rPr>
              <w:lastRenderedPageBreak/>
              <w:t>14.1% of people reported experiencing discrimination in the past 12 months.</w:t>
            </w:r>
          </w:p>
          <w:p w14:paraId="5D28000A" w14:textId="1F571B20" w:rsidR="00C5221A" w:rsidRPr="00C5221A" w:rsidRDefault="00C5221A" w:rsidP="00C5221A">
            <w:pPr>
              <w:pStyle w:val="ListParagraph"/>
              <w:numPr>
                <w:ilvl w:val="0"/>
                <w:numId w:val="1"/>
              </w:numPr>
              <w:spacing w:before="60" w:after="60"/>
              <w:jc w:val="left"/>
              <w:rPr>
                <w:rFonts w:ascii="Aptos" w:eastAsia="Arial" w:hAnsi="Aptos" w:cs="Arial"/>
                <w:szCs w:val="20"/>
                <w:lang w:val="en-AU"/>
              </w:rPr>
            </w:pPr>
            <w:r w:rsidRPr="00C5221A">
              <w:rPr>
                <w:rFonts w:ascii="Aptos" w:eastAsia="Arial" w:hAnsi="Aptos" w:cs="Arial"/>
                <w:szCs w:val="20"/>
                <w:lang w:val="en-AU"/>
              </w:rPr>
              <w:t>5.5% reported experiencing racism in the same period.</w:t>
            </w:r>
          </w:p>
          <w:p w14:paraId="40F8225D" w14:textId="7305B301" w:rsidR="005D2D07" w:rsidRPr="00C5221A" w:rsidRDefault="00C5221A" w:rsidP="00C5221A">
            <w:pPr>
              <w:pStyle w:val="ListParagraph"/>
              <w:numPr>
                <w:ilvl w:val="0"/>
                <w:numId w:val="1"/>
              </w:numPr>
              <w:spacing w:before="60" w:after="60"/>
              <w:jc w:val="left"/>
              <w:rPr>
                <w:rFonts w:ascii="Aptos" w:eastAsia="Arial" w:hAnsi="Aptos" w:cs="Arial"/>
                <w:szCs w:val="20"/>
                <w:lang w:val="en-AU"/>
              </w:rPr>
            </w:pPr>
            <w:r w:rsidRPr="00C5221A">
              <w:rPr>
                <w:rFonts w:ascii="Aptos" w:eastAsia="Arial" w:hAnsi="Aptos" w:cs="Arial"/>
                <w:szCs w:val="20"/>
                <w:lang w:val="en-AU"/>
              </w:rPr>
              <w:lastRenderedPageBreak/>
              <w:t>Racism was identified as a key issue for young people in 2024</w:t>
            </w:r>
          </w:p>
        </w:tc>
      </w:tr>
    </w:tbl>
    <w:p w14:paraId="7E0FC810" w14:textId="77777777" w:rsidR="001E5335" w:rsidRDefault="001E5335" w:rsidP="000314C5">
      <w:pPr>
        <w:pStyle w:val="Heading3"/>
      </w:pPr>
    </w:p>
    <w:p w14:paraId="449F1FFD" w14:textId="3BC7E101" w:rsidR="00CB00B0" w:rsidRPr="00C5221A" w:rsidRDefault="00CB00B0" w:rsidP="000314C5">
      <w:pPr>
        <w:pStyle w:val="Heading3"/>
      </w:pPr>
      <w:bookmarkStart w:id="15" w:name="_Toc204090176"/>
      <w:r w:rsidRPr="00C5221A">
        <w:t xml:space="preserve">What </w:t>
      </w:r>
      <w:r w:rsidR="00A1413C" w:rsidRPr="00C5221A">
        <w:t>we’ll do</w:t>
      </w:r>
      <w:bookmarkEnd w:id="15"/>
    </w:p>
    <w:p w14:paraId="4B930E7F" w14:textId="0828E5C0" w:rsidR="00471249" w:rsidRPr="00C5221A" w:rsidRDefault="00006E1D" w:rsidP="00471249">
      <w:pPr>
        <w:rPr>
          <w:rFonts w:ascii="Aptos" w:eastAsia="Times New Roman" w:hAnsi="Aptos" w:cstheme="minorHAnsi"/>
          <w:color w:val="000000" w:themeColor="text1"/>
          <w:szCs w:val="20"/>
          <w:lang w:val="en-AU"/>
        </w:rPr>
      </w:pPr>
      <w:r w:rsidRPr="00C5221A">
        <w:rPr>
          <w:rFonts w:ascii="Aptos" w:eastAsia="Times New Roman" w:hAnsi="Aptos" w:cstheme="minorHAnsi"/>
          <w:color w:val="000000" w:themeColor="text1"/>
          <w:szCs w:val="20"/>
          <w:lang w:val="en-AU"/>
        </w:rPr>
        <w:t>Over the next four years, we’ll take targeted action to</w:t>
      </w:r>
      <w:r w:rsidR="00471249" w:rsidRPr="00C5221A">
        <w:rPr>
          <w:rFonts w:ascii="Aptos" w:hAnsi="Aptos"/>
          <w:lang w:val="en-AU"/>
        </w:rPr>
        <w:t xml:space="preserve"> </w:t>
      </w:r>
      <w:r w:rsidR="00471249" w:rsidRPr="00C5221A">
        <w:rPr>
          <w:rFonts w:ascii="Aptos" w:eastAsia="Times New Roman" w:hAnsi="Aptos" w:cstheme="minorHAnsi"/>
          <w:color w:val="000000" w:themeColor="text1"/>
          <w:szCs w:val="20"/>
          <w:lang w:val="en-AU"/>
        </w:rPr>
        <w:t xml:space="preserve">improve safety in public spaces, </w:t>
      </w:r>
      <w:r w:rsidR="00DD20AD" w:rsidRPr="00C5221A">
        <w:rPr>
          <w:rFonts w:ascii="Aptos" w:eastAsia="Times New Roman" w:hAnsi="Aptos" w:cstheme="minorHAnsi"/>
          <w:color w:val="000000" w:themeColor="text1"/>
          <w:szCs w:val="20"/>
          <w:lang w:val="en-AU"/>
        </w:rPr>
        <w:t>promote</w:t>
      </w:r>
      <w:r w:rsidR="00471249" w:rsidRPr="00C5221A">
        <w:rPr>
          <w:rFonts w:ascii="Aptos" w:eastAsia="Times New Roman" w:hAnsi="Aptos" w:cstheme="minorHAnsi"/>
          <w:color w:val="000000" w:themeColor="text1"/>
          <w:szCs w:val="20"/>
          <w:lang w:val="en-AU"/>
        </w:rPr>
        <w:t xml:space="preserve"> respectful relationships, and advoca</w:t>
      </w:r>
      <w:r w:rsidR="00DD20AD" w:rsidRPr="00C5221A">
        <w:rPr>
          <w:rFonts w:ascii="Aptos" w:eastAsia="Times New Roman" w:hAnsi="Aptos" w:cstheme="minorHAnsi"/>
          <w:color w:val="000000" w:themeColor="text1"/>
          <w:szCs w:val="20"/>
          <w:lang w:val="en-AU"/>
        </w:rPr>
        <w:t>te</w:t>
      </w:r>
      <w:r w:rsidR="00471249" w:rsidRPr="00C5221A">
        <w:rPr>
          <w:rFonts w:ascii="Aptos" w:eastAsia="Times New Roman" w:hAnsi="Aptos" w:cstheme="minorHAnsi"/>
          <w:color w:val="000000" w:themeColor="text1"/>
          <w:szCs w:val="20"/>
          <w:lang w:val="en-AU"/>
        </w:rPr>
        <w:t xml:space="preserve"> for systems and supports that protect th</w:t>
      </w:r>
      <w:r w:rsidR="00910894" w:rsidRPr="00C5221A">
        <w:rPr>
          <w:rFonts w:ascii="Aptos" w:eastAsia="Times New Roman" w:hAnsi="Aptos" w:cstheme="minorHAnsi"/>
          <w:color w:val="000000" w:themeColor="text1"/>
          <w:szCs w:val="20"/>
          <w:lang w:val="en-AU"/>
        </w:rPr>
        <w:t xml:space="preserve">ose </w:t>
      </w:r>
      <w:r w:rsidR="00471249" w:rsidRPr="00C5221A">
        <w:rPr>
          <w:rFonts w:ascii="Aptos" w:eastAsia="Times New Roman" w:hAnsi="Aptos" w:cstheme="minorHAnsi"/>
          <w:color w:val="000000" w:themeColor="text1"/>
          <w:szCs w:val="20"/>
          <w:lang w:val="en-AU"/>
        </w:rPr>
        <w:t>most at</w:t>
      </w:r>
      <w:r w:rsidR="00910894" w:rsidRPr="00C5221A">
        <w:rPr>
          <w:rFonts w:ascii="Aptos" w:eastAsia="Times New Roman" w:hAnsi="Aptos" w:cstheme="minorHAnsi"/>
          <w:color w:val="000000" w:themeColor="text1"/>
          <w:szCs w:val="20"/>
          <w:lang w:val="en-AU"/>
        </w:rPr>
        <w:t xml:space="preserve"> </w:t>
      </w:r>
      <w:r w:rsidR="00471249" w:rsidRPr="00C5221A">
        <w:rPr>
          <w:rFonts w:ascii="Aptos" w:eastAsia="Times New Roman" w:hAnsi="Aptos" w:cstheme="minorHAnsi"/>
          <w:color w:val="000000" w:themeColor="text1"/>
          <w:szCs w:val="20"/>
          <w:lang w:val="en-AU"/>
        </w:rPr>
        <w:t>risk</w:t>
      </w:r>
      <w:r w:rsidR="00910894" w:rsidRPr="00C5221A">
        <w:rPr>
          <w:rFonts w:ascii="Aptos" w:eastAsia="Times New Roman" w:hAnsi="Aptos" w:cstheme="minorHAnsi"/>
          <w:color w:val="000000" w:themeColor="text1"/>
          <w:szCs w:val="20"/>
          <w:lang w:val="en-AU"/>
        </w:rPr>
        <w:t>.</w:t>
      </w:r>
    </w:p>
    <w:p w14:paraId="639FF5E0" w14:textId="77777777" w:rsidR="00471249" w:rsidRPr="00C5221A" w:rsidRDefault="00471249" w:rsidP="00471249">
      <w:pPr>
        <w:rPr>
          <w:rFonts w:ascii="Aptos" w:eastAsia="Times New Roman" w:hAnsi="Aptos" w:cstheme="minorHAnsi"/>
          <w:color w:val="000000" w:themeColor="text1"/>
          <w:szCs w:val="20"/>
          <w:lang w:val="en-AU"/>
        </w:rPr>
      </w:pPr>
      <w:r w:rsidRPr="00C5221A">
        <w:rPr>
          <w:rFonts w:ascii="Aptos" w:eastAsia="Times New Roman" w:hAnsi="Aptos" w:cstheme="minorHAnsi"/>
          <w:color w:val="000000" w:themeColor="text1"/>
          <w:szCs w:val="20"/>
          <w:lang w:val="en-AU"/>
        </w:rPr>
        <w:t>We’ll continue to work closely with Victoria Police and local organisations to reduce harm, respond to family violence, and create safe, inclusive environments – especially for women, children, and gender-diverse people.</w:t>
      </w:r>
    </w:p>
    <w:p w14:paraId="0BE5B33A" w14:textId="4DE4A36C" w:rsidR="00D94B1F" w:rsidRPr="00C5221A" w:rsidRDefault="00471249" w:rsidP="00471249">
      <w:pPr>
        <w:rPr>
          <w:rFonts w:ascii="Aptos" w:hAnsi="Aptos"/>
          <w:lang w:val="en-AU" w:eastAsia="en-US"/>
        </w:rPr>
      </w:pPr>
      <w:r w:rsidRPr="00C5221A">
        <w:rPr>
          <w:rFonts w:ascii="Aptos" w:eastAsia="Times New Roman" w:hAnsi="Aptos" w:cstheme="minorHAnsi"/>
          <w:color w:val="000000" w:themeColor="text1"/>
          <w:szCs w:val="20"/>
          <w:lang w:val="en-AU"/>
        </w:rPr>
        <w:t xml:space="preserve">Importantly, we’ll also promote gender equity in everything we do, </w:t>
      </w:r>
      <w:r w:rsidR="00764C63" w:rsidRPr="00C5221A">
        <w:rPr>
          <w:rFonts w:ascii="Aptos" w:eastAsia="Times New Roman" w:hAnsi="Aptos" w:cstheme="minorHAnsi"/>
          <w:color w:val="000000" w:themeColor="text1"/>
          <w:szCs w:val="20"/>
          <w:lang w:val="en-AU"/>
        </w:rPr>
        <w:t>from</w:t>
      </w:r>
      <w:r w:rsidRPr="00C5221A">
        <w:rPr>
          <w:rFonts w:ascii="Aptos" w:eastAsia="Times New Roman" w:hAnsi="Aptos" w:cstheme="minorHAnsi"/>
          <w:color w:val="000000" w:themeColor="text1"/>
          <w:szCs w:val="20"/>
          <w:lang w:val="en-AU"/>
        </w:rPr>
        <w:t xml:space="preserve"> sport</w:t>
      </w:r>
      <w:r w:rsidR="00764C63" w:rsidRPr="00C5221A">
        <w:rPr>
          <w:rFonts w:ascii="Aptos" w:eastAsia="Times New Roman" w:hAnsi="Aptos" w:cstheme="minorHAnsi"/>
          <w:color w:val="000000" w:themeColor="text1"/>
          <w:szCs w:val="20"/>
          <w:lang w:val="en-AU"/>
        </w:rPr>
        <w:t xml:space="preserve"> and</w:t>
      </w:r>
      <w:r w:rsidRPr="00C5221A">
        <w:rPr>
          <w:rFonts w:ascii="Aptos" w:eastAsia="Times New Roman" w:hAnsi="Aptos" w:cstheme="minorHAnsi"/>
          <w:color w:val="000000" w:themeColor="text1"/>
          <w:szCs w:val="20"/>
          <w:lang w:val="en-AU"/>
        </w:rPr>
        <w:t xml:space="preserve"> parenting programs </w:t>
      </w:r>
      <w:r w:rsidR="00764C63" w:rsidRPr="00C5221A">
        <w:rPr>
          <w:rFonts w:ascii="Aptos" w:eastAsia="Times New Roman" w:hAnsi="Aptos" w:cstheme="minorHAnsi"/>
          <w:color w:val="000000" w:themeColor="text1"/>
          <w:szCs w:val="20"/>
          <w:lang w:val="en-AU"/>
        </w:rPr>
        <w:t xml:space="preserve">to </w:t>
      </w:r>
      <w:r w:rsidRPr="00C5221A">
        <w:rPr>
          <w:rFonts w:ascii="Aptos" w:eastAsia="Times New Roman" w:hAnsi="Aptos" w:cstheme="minorHAnsi"/>
          <w:color w:val="000000" w:themeColor="text1"/>
          <w:szCs w:val="20"/>
          <w:lang w:val="en-AU"/>
        </w:rPr>
        <w:t>our own workplace practices, and support community-led initiatives that challenge harmful behaviours and attitudes.</w:t>
      </w:r>
    </w:p>
    <w:tbl>
      <w:tblPr>
        <w:tblW w:w="5000" w:type="pct"/>
        <w:tblCellMar>
          <w:left w:w="0" w:type="dxa"/>
          <w:right w:w="0" w:type="dxa"/>
        </w:tblCellMar>
        <w:tblLook w:val="0420" w:firstRow="1" w:lastRow="0" w:firstColumn="0" w:lastColumn="0" w:noHBand="0" w:noVBand="1"/>
      </w:tblPr>
      <w:tblGrid>
        <w:gridCol w:w="2825"/>
        <w:gridCol w:w="4145"/>
        <w:gridCol w:w="3096"/>
      </w:tblGrid>
      <w:tr w:rsidR="00667092" w:rsidRPr="00C5221A" w14:paraId="0D94AB35" w14:textId="77777777" w:rsidTr="00135C86">
        <w:trPr>
          <w:trHeight w:val="584"/>
        </w:trPr>
        <w:tc>
          <w:tcPr>
            <w:tcW w:w="1403" w:type="pct"/>
            <w:tcBorders>
              <w:top w:val="single" w:sz="8" w:space="0" w:color="A5A5A5"/>
              <w:left w:val="single" w:sz="8" w:space="0" w:color="A5A5A5"/>
              <w:bottom w:val="single" w:sz="8" w:space="0" w:color="A5A5A5"/>
              <w:right w:val="nil"/>
            </w:tcBorders>
            <w:shd w:val="clear" w:color="auto" w:fill="A5A5A5"/>
            <w:tcMar>
              <w:top w:w="72" w:type="dxa"/>
              <w:left w:w="144" w:type="dxa"/>
              <w:bottom w:w="72" w:type="dxa"/>
              <w:right w:w="144" w:type="dxa"/>
            </w:tcMar>
            <w:hideMark/>
          </w:tcPr>
          <w:p w14:paraId="14A10F09" w14:textId="1E1C08AB" w:rsidR="00667092" w:rsidRPr="00C5221A" w:rsidRDefault="00FF003D" w:rsidP="00135C86">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 xml:space="preserve">What we want </w:t>
            </w:r>
            <w:r w:rsidR="004D3686" w:rsidRPr="00C5221A">
              <w:rPr>
                <w:rFonts w:ascii="Aptos" w:eastAsia="Times New Roman" w:hAnsi="Aptos" w:cs="Arial"/>
                <w:b/>
                <w:bCs/>
                <w:color w:val="FFFFFF" w:themeColor="light1"/>
                <w:kern w:val="24"/>
                <w:szCs w:val="20"/>
                <w:lang w:val="en-AU" w:eastAsia="en-AU"/>
              </w:rPr>
              <w:t>to achieve</w:t>
            </w:r>
          </w:p>
          <w:p w14:paraId="4299C829" w14:textId="026A37D9" w:rsidR="004D3686" w:rsidRPr="00C5221A" w:rsidRDefault="004D3686" w:rsidP="00135C86">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(Objectives)</w:t>
            </w:r>
          </w:p>
        </w:tc>
        <w:tc>
          <w:tcPr>
            <w:tcW w:w="2059" w:type="pct"/>
            <w:tcBorders>
              <w:top w:val="single" w:sz="8" w:space="0" w:color="A5A5A5"/>
              <w:left w:val="nil"/>
              <w:bottom w:val="single" w:sz="8" w:space="0" w:color="A5A5A5"/>
              <w:right w:val="nil"/>
            </w:tcBorders>
            <w:shd w:val="clear" w:color="auto" w:fill="A5A5A5"/>
            <w:tcMar>
              <w:top w:w="72" w:type="dxa"/>
              <w:left w:w="144" w:type="dxa"/>
              <w:bottom w:w="72" w:type="dxa"/>
              <w:right w:w="144" w:type="dxa"/>
            </w:tcMar>
            <w:hideMark/>
          </w:tcPr>
          <w:p w14:paraId="07ED855D" w14:textId="77777777" w:rsidR="00667092" w:rsidRPr="00C5221A" w:rsidRDefault="00FF003D" w:rsidP="00135C86">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do it</w:t>
            </w:r>
          </w:p>
          <w:p w14:paraId="20A0A8FC" w14:textId="47D0AFD6" w:rsidR="004D3686" w:rsidRPr="00C5221A" w:rsidRDefault="004D3686" w:rsidP="00135C86">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(Focus areas)</w:t>
            </w:r>
          </w:p>
        </w:tc>
        <w:tc>
          <w:tcPr>
            <w:tcW w:w="1538" w:type="pct"/>
            <w:tcBorders>
              <w:top w:val="single" w:sz="8" w:space="0" w:color="A5A5A5"/>
              <w:left w:val="nil"/>
              <w:bottom w:val="single" w:sz="8" w:space="0" w:color="A5A5A5"/>
              <w:right w:val="single" w:sz="8" w:space="0" w:color="A5A5A5"/>
            </w:tcBorders>
            <w:shd w:val="clear" w:color="auto" w:fill="A5A5A5"/>
            <w:tcMar>
              <w:top w:w="72" w:type="dxa"/>
              <w:left w:w="144" w:type="dxa"/>
              <w:bottom w:w="72" w:type="dxa"/>
              <w:right w:w="144" w:type="dxa"/>
            </w:tcMar>
            <w:hideMark/>
          </w:tcPr>
          <w:p w14:paraId="294098DD" w14:textId="77777777" w:rsidR="00667092" w:rsidRPr="00C5221A" w:rsidRDefault="004F6E58" w:rsidP="00135C86">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measure progress</w:t>
            </w:r>
          </w:p>
          <w:p w14:paraId="4E7F8817" w14:textId="6A715AEB" w:rsidR="004D3686" w:rsidRPr="00C5221A" w:rsidRDefault="004D3686" w:rsidP="00135C86">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(Indicators)</w:t>
            </w:r>
          </w:p>
        </w:tc>
      </w:tr>
      <w:tr w:rsidR="00667092" w:rsidRPr="00C5221A" w14:paraId="61240801" w14:textId="77777777" w:rsidTr="00135C86">
        <w:trPr>
          <w:trHeight w:val="584"/>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1B78C35C" w14:textId="0E1FF3F1" w:rsidR="00667092" w:rsidRPr="00C5221A" w:rsidRDefault="00667092" w:rsidP="00E22152">
            <w:pPr>
              <w:spacing w:before="60" w:after="60"/>
              <w:jc w:val="left"/>
              <w:rPr>
                <w:rFonts w:ascii="Aptos" w:eastAsia="Times New Roman" w:hAnsi="Aptos" w:cs="Arial"/>
                <w:b/>
                <w:bCs/>
                <w:sz w:val="18"/>
                <w:szCs w:val="18"/>
                <w:lang w:val="en-AU" w:eastAsia="en-AU"/>
              </w:rPr>
            </w:pPr>
            <w:r w:rsidRPr="00C5221A">
              <w:rPr>
                <w:rFonts w:ascii="Aptos" w:eastAsia="Times New Roman" w:hAnsi="Aptos" w:cs="Arial"/>
                <w:b/>
                <w:bCs/>
                <w:color w:val="000000" w:themeColor="dark1"/>
                <w:kern w:val="24"/>
                <w:sz w:val="18"/>
                <w:szCs w:val="18"/>
                <w:lang w:val="en-AU" w:eastAsia="en-AU"/>
              </w:rPr>
              <w:t xml:space="preserve">1.1 </w:t>
            </w:r>
            <w:r w:rsidRPr="00C5221A">
              <w:rPr>
                <w:rFonts w:ascii="Aptos" w:eastAsia="Times New Roman" w:hAnsi="Aptos" w:cs="Arial"/>
                <w:b/>
                <w:bCs/>
                <w:color w:val="000000"/>
                <w:kern w:val="24"/>
                <w:sz w:val="18"/>
                <w:szCs w:val="18"/>
                <w:lang w:val="en-AU" w:eastAsia="en-AU"/>
              </w:rPr>
              <w:t>Everyone feels safe</w:t>
            </w:r>
            <w:r w:rsidR="00B3203C" w:rsidRPr="00C5221A">
              <w:rPr>
                <w:rFonts w:ascii="Aptos" w:eastAsia="Times New Roman" w:hAnsi="Aptos" w:cs="Arial"/>
                <w:b/>
                <w:bCs/>
                <w:color w:val="000000"/>
                <w:kern w:val="24"/>
                <w:sz w:val="18"/>
                <w:szCs w:val="18"/>
                <w:lang w:val="en-AU" w:eastAsia="en-AU"/>
              </w:rPr>
              <w:t>, welcome</w:t>
            </w:r>
            <w:r w:rsidRPr="00C5221A">
              <w:rPr>
                <w:rFonts w:ascii="Aptos" w:eastAsia="Times New Roman" w:hAnsi="Aptos" w:cs="Arial"/>
                <w:b/>
                <w:bCs/>
                <w:color w:val="000000"/>
                <w:kern w:val="24"/>
                <w:sz w:val="18"/>
                <w:szCs w:val="18"/>
                <w:lang w:val="en-AU" w:eastAsia="en-AU"/>
              </w:rPr>
              <w:t xml:space="preserve"> and </w:t>
            </w:r>
            <w:r w:rsidR="00DC4F11" w:rsidRPr="00C5221A">
              <w:rPr>
                <w:rFonts w:ascii="Aptos" w:eastAsia="Times New Roman" w:hAnsi="Aptos" w:cs="Arial"/>
                <w:b/>
                <w:bCs/>
                <w:color w:val="000000"/>
                <w:kern w:val="24"/>
                <w:sz w:val="18"/>
                <w:szCs w:val="18"/>
                <w:lang w:val="en-AU" w:eastAsia="en-AU"/>
              </w:rPr>
              <w:t xml:space="preserve">able to </w:t>
            </w:r>
            <w:r w:rsidR="00C3713F" w:rsidRPr="00C5221A">
              <w:rPr>
                <w:rFonts w:ascii="Aptos" w:eastAsia="Times New Roman" w:hAnsi="Aptos" w:cs="Arial"/>
                <w:b/>
                <w:bCs/>
                <w:color w:val="000000"/>
                <w:kern w:val="24"/>
                <w:sz w:val="18"/>
                <w:szCs w:val="18"/>
                <w:lang w:val="en-AU" w:eastAsia="en-AU"/>
              </w:rPr>
              <w:t>participate</w:t>
            </w:r>
            <w:r w:rsidRPr="00C5221A">
              <w:rPr>
                <w:rFonts w:ascii="Aptos" w:eastAsia="Times New Roman" w:hAnsi="Aptos" w:cs="Arial"/>
                <w:b/>
                <w:bCs/>
                <w:color w:val="000000"/>
                <w:kern w:val="24"/>
                <w:sz w:val="18"/>
                <w:szCs w:val="18"/>
                <w:lang w:val="en-AU" w:eastAsia="en-AU"/>
              </w:rPr>
              <w:t xml:space="preserve"> </w:t>
            </w:r>
            <w:r w:rsidR="00DC4F11" w:rsidRPr="00C5221A">
              <w:rPr>
                <w:rFonts w:ascii="Aptos" w:eastAsia="Times New Roman" w:hAnsi="Aptos" w:cs="Arial"/>
                <w:b/>
                <w:bCs/>
                <w:color w:val="000000"/>
                <w:kern w:val="24"/>
                <w:sz w:val="18"/>
                <w:szCs w:val="18"/>
                <w:lang w:val="en-AU" w:eastAsia="en-AU"/>
              </w:rPr>
              <w:t xml:space="preserve">fully </w:t>
            </w:r>
            <w:r w:rsidRPr="00C5221A">
              <w:rPr>
                <w:rFonts w:ascii="Aptos" w:eastAsia="Times New Roman" w:hAnsi="Aptos" w:cs="Arial"/>
                <w:b/>
                <w:bCs/>
                <w:color w:val="000000"/>
                <w:kern w:val="24"/>
                <w:sz w:val="18"/>
                <w:szCs w:val="18"/>
                <w:lang w:val="en-AU" w:eastAsia="en-AU"/>
              </w:rPr>
              <w:t>in community life.</w:t>
            </w:r>
          </w:p>
        </w:tc>
        <w:tc>
          <w:tcPr>
            <w:tcW w:w="2059"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6CF9C4B7" w14:textId="77777777" w:rsidR="000D0A3C" w:rsidRPr="00C5221A" w:rsidRDefault="000D0A3C"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color w:val="000000" w:themeColor="dark1"/>
                <w:kern w:val="24"/>
                <w:sz w:val="18"/>
                <w:szCs w:val="18"/>
                <w:lang w:val="en-AU" w:eastAsia="en-AU"/>
              </w:rPr>
              <w:t>Foster partnerships to support an integrated approach to community safety.</w:t>
            </w:r>
          </w:p>
          <w:p w14:paraId="1BB5894D" w14:textId="339B6EE3" w:rsidR="002845AB" w:rsidRPr="00C5221A" w:rsidRDefault="002845AB"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color w:val="000000" w:themeColor="dark1"/>
                <w:kern w:val="24"/>
                <w:sz w:val="18"/>
                <w:szCs w:val="18"/>
                <w:lang w:val="en-AU" w:eastAsia="en-AU"/>
              </w:rPr>
              <w:t>Improve safety in public spaces through lighting, design and visibility.</w:t>
            </w:r>
          </w:p>
          <w:p w14:paraId="3F16953E" w14:textId="0A0C5AE4" w:rsidR="00667092" w:rsidRPr="00447A97" w:rsidRDefault="001A2FE6"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color w:val="000000" w:themeColor="text1"/>
                <w:kern w:val="24"/>
                <w:sz w:val="18"/>
                <w:szCs w:val="18"/>
                <w:lang w:val="en-AU" w:eastAsia="en-AU"/>
              </w:rPr>
              <w:t>Advocate for increased safety resources and better access to community-based health and support services</w:t>
            </w:r>
            <w:r w:rsidR="00667092" w:rsidRPr="00C5221A">
              <w:rPr>
                <w:rFonts w:ascii="Aptos" w:eastAsia="Times New Roman" w:hAnsi="Aptos" w:cs="Arial"/>
                <w:color w:val="000000" w:themeColor="text1"/>
                <w:kern w:val="24"/>
                <w:sz w:val="18"/>
                <w:szCs w:val="18"/>
                <w:lang w:val="en-AU" w:eastAsia="en-AU"/>
              </w:rPr>
              <w:t>. </w:t>
            </w:r>
          </w:p>
          <w:p w14:paraId="7B429199" w14:textId="3F885640" w:rsidR="002B742C" w:rsidRPr="0007102B" w:rsidRDefault="002B742C"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07102B">
              <w:rPr>
                <w:rFonts w:ascii="Aptos" w:eastAsia="Times New Roman" w:hAnsi="Aptos" w:cs="Arial"/>
                <w:kern w:val="24"/>
                <w:sz w:val="18"/>
                <w:szCs w:val="18"/>
                <w:lang w:eastAsia="en-AU"/>
              </w:rPr>
              <w:t xml:space="preserve">Promote community awareness of local safety issues and how to report concerns or seek </w:t>
            </w:r>
            <w:r w:rsidR="00790D73" w:rsidRPr="0007102B">
              <w:rPr>
                <w:rFonts w:ascii="Aptos" w:eastAsia="Times New Roman" w:hAnsi="Aptos" w:cs="Arial"/>
                <w:kern w:val="24"/>
                <w:sz w:val="18"/>
                <w:szCs w:val="18"/>
                <w:lang w:eastAsia="en-AU"/>
              </w:rPr>
              <w:t>help and</w:t>
            </w:r>
            <w:r w:rsidRPr="0007102B">
              <w:rPr>
                <w:rFonts w:ascii="Aptos" w:eastAsia="Times New Roman" w:hAnsi="Aptos" w:cs="Arial"/>
                <w:kern w:val="24"/>
                <w:sz w:val="18"/>
                <w:szCs w:val="18"/>
                <w:lang w:eastAsia="en-AU"/>
              </w:rPr>
              <w:t xml:space="preserve"> prepare for emergencies.</w:t>
            </w:r>
          </w:p>
          <w:p w14:paraId="33B2E980" w14:textId="684A08DA" w:rsidR="003B6ED5" w:rsidRPr="00C5221A" w:rsidRDefault="003B6ED5"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Arial" w:hAnsi="Aptos" w:cs="Arial"/>
                <w:sz w:val="18"/>
                <w:szCs w:val="18"/>
                <w:lang w:val="en-AU"/>
              </w:rPr>
              <w:t xml:space="preserve">Monitor and respond to the safety concerns and lived experiences of priority groups </w:t>
            </w:r>
          </w:p>
          <w:p w14:paraId="04D6512C" w14:textId="098DEA92" w:rsidR="002073E5" w:rsidRPr="00C5221A" w:rsidRDefault="00181038" w:rsidP="00C5221A">
            <w:pPr>
              <w:pStyle w:val="ListParagraph"/>
              <w:numPr>
                <w:ilvl w:val="0"/>
                <w:numId w:val="6"/>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hAnsi="Aptos" w:cs="Arial"/>
                <w:color w:val="000000" w:themeColor="text1"/>
                <w:kern w:val="24"/>
                <w:sz w:val="18"/>
                <w:szCs w:val="18"/>
                <w:lang w:val="en-AU" w:eastAsia="en-AU"/>
              </w:rPr>
              <w:t>Support campaigns and community initiatives that address racism, discrimination and hate-</w:t>
            </w:r>
            <w:r w:rsidR="00CF010C">
              <w:rPr>
                <w:rFonts w:ascii="Aptos" w:hAnsi="Aptos" w:cs="Arial"/>
                <w:color w:val="000000" w:themeColor="text1"/>
                <w:kern w:val="24"/>
                <w:sz w:val="18"/>
                <w:szCs w:val="18"/>
                <w:lang w:val="en-AU" w:eastAsia="en-AU"/>
              </w:rPr>
              <w:t>speech and conduct</w:t>
            </w:r>
          </w:p>
        </w:tc>
        <w:tc>
          <w:tcPr>
            <w:tcW w:w="1538"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0A71DF2C" w14:textId="77777777" w:rsidR="00A6370C" w:rsidRPr="00C50E5F" w:rsidRDefault="00A6370C" w:rsidP="00C5221A">
            <w:pPr>
              <w:pStyle w:val="ListParagraph"/>
              <w:numPr>
                <w:ilvl w:val="0"/>
                <w:numId w:val="24"/>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Crime:</w:t>
            </w:r>
            <w:r w:rsidRPr="00C50E5F">
              <w:rPr>
                <w:rFonts w:ascii="Aptos" w:eastAsia="Times New Roman" w:hAnsi="Aptos" w:cs="Arial"/>
                <w:sz w:val="18"/>
                <w:szCs w:val="18"/>
                <w:lang w:val="en-AU" w:eastAsia="en-AU"/>
              </w:rPr>
              <w:t xml:space="preserve"> number and rate per 100,000 population of crime incidents </w:t>
            </w:r>
          </w:p>
          <w:p w14:paraId="4D8B5102" w14:textId="42A40651" w:rsidR="00A6370C" w:rsidRPr="00C50E5F" w:rsidRDefault="00A6370C" w:rsidP="00695D7A">
            <w:pPr>
              <w:pStyle w:val="ListParagraph"/>
              <w:numPr>
                <w:ilvl w:val="0"/>
                <w:numId w:val="24"/>
              </w:numPr>
              <w:spacing w:before="0" w:after="0"/>
              <w:ind w:left="240" w:hanging="240"/>
              <w:contextualSpacing w:val="0"/>
              <w:jc w:val="left"/>
              <w:rPr>
                <w:rFonts w:ascii="Aptos" w:eastAsia="Times New Roman" w:hAnsi="Aptos" w:cs="Arial"/>
                <w:color w:val="467886"/>
                <w:sz w:val="18"/>
                <w:szCs w:val="18"/>
                <w:u w:val="single"/>
                <w:lang w:val="en-AU" w:eastAsia="en-AU"/>
              </w:rPr>
            </w:pPr>
            <w:r w:rsidRPr="009E289B">
              <w:rPr>
                <w:rFonts w:ascii="Aptos" w:eastAsia="Times New Roman" w:hAnsi="Aptos" w:cs="Arial"/>
                <w:b/>
                <w:bCs/>
                <w:sz w:val="18"/>
                <w:szCs w:val="18"/>
                <w:lang w:val="en-AU" w:eastAsia="en-AU"/>
              </w:rPr>
              <w:t>Perception of safety:</w:t>
            </w:r>
            <w:r w:rsidRPr="009E289B">
              <w:rPr>
                <w:rFonts w:ascii="Aptos" w:eastAsia="Times New Roman" w:hAnsi="Aptos" w:cs="Arial"/>
                <w:sz w:val="18"/>
                <w:szCs w:val="18"/>
                <w:lang w:val="en-AU" w:eastAsia="en-AU"/>
              </w:rPr>
              <w:t xml:space="preserve"> </w:t>
            </w:r>
            <w:r w:rsidR="00E7613F" w:rsidRPr="009E289B">
              <w:rPr>
                <w:rFonts w:ascii="Aptos" w:eastAsia="Times New Roman" w:hAnsi="Aptos" w:cs="Arial"/>
                <w:sz w:val="18"/>
                <w:szCs w:val="18"/>
                <w:lang w:val="en-AU" w:eastAsia="en-AU"/>
              </w:rPr>
              <w:t>p</w:t>
            </w:r>
            <w:r w:rsidR="00E7613F" w:rsidRPr="009E289B">
              <w:rPr>
                <w:rFonts w:ascii="Aptos" w:hAnsi="Aptos"/>
                <w:sz w:val="18"/>
                <w:szCs w:val="18"/>
                <w:lang w:val="en-AU" w:eastAsia="en-AU"/>
              </w:rPr>
              <w:t>roportion of residents who feel a sense of safety and security in Stonnington</w:t>
            </w:r>
            <w:r w:rsidR="00792587">
              <w:rPr>
                <w:rFonts w:ascii="Aptos" w:hAnsi="Aptos"/>
                <w:sz w:val="18"/>
                <w:szCs w:val="18"/>
                <w:lang w:val="en-AU" w:eastAsia="en-AU"/>
              </w:rPr>
              <w:t>.</w:t>
            </w:r>
          </w:p>
          <w:p w14:paraId="24A8C1B5" w14:textId="77777777" w:rsidR="00312F5E" w:rsidRDefault="00A6370C" w:rsidP="00C5221A">
            <w:pPr>
              <w:pStyle w:val="ListParagraph"/>
              <w:numPr>
                <w:ilvl w:val="0"/>
                <w:numId w:val="24"/>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Racism/discrimination:</w:t>
            </w:r>
            <w:r w:rsidRPr="00C50E5F">
              <w:rPr>
                <w:rFonts w:ascii="Aptos" w:eastAsia="Times New Roman" w:hAnsi="Aptos" w:cs="Arial"/>
                <w:sz w:val="18"/>
                <w:szCs w:val="18"/>
                <w:lang w:val="en-AU" w:eastAsia="en-AU"/>
              </w:rPr>
              <w:t xml:space="preserve"> rate per population of experiences of racism/discrimination</w:t>
            </w:r>
          </w:p>
          <w:p w14:paraId="2FB8D730" w14:textId="50C5189C" w:rsidR="00751F06" w:rsidRPr="00751F06" w:rsidRDefault="00751F06" w:rsidP="00486FC6">
            <w:pPr>
              <w:pStyle w:val="ListParagraph"/>
              <w:spacing w:before="60" w:after="60"/>
              <w:ind w:left="240"/>
              <w:contextualSpacing w:val="0"/>
              <w:jc w:val="left"/>
              <w:rPr>
                <w:rFonts w:ascii="Aptos" w:eastAsia="Times New Roman" w:hAnsi="Aptos" w:cs="Arial"/>
                <w:sz w:val="18"/>
                <w:szCs w:val="18"/>
                <w:lang w:val="en-AU" w:eastAsia="en-AU"/>
              </w:rPr>
            </w:pPr>
          </w:p>
        </w:tc>
      </w:tr>
      <w:tr w:rsidR="00667092" w:rsidRPr="00C5221A" w14:paraId="7B2718C0" w14:textId="77777777" w:rsidTr="00135C86">
        <w:trPr>
          <w:trHeight w:val="584"/>
        </w:trPr>
        <w:tc>
          <w:tcPr>
            <w:tcW w:w="1403" w:type="pct"/>
            <w:tcBorders>
              <w:top w:val="single" w:sz="8" w:space="0" w:color="A5A5A5"/>
              <w:left w:val="single" w:sz="8" w:space="0" w:color="A5A5A5"/>
              <w:bottom w:val="single" w:sz="8" w:space="0" w:color="A5A5A5"/>
              <w:right w:val="nil"/>
            </w:tcBorders>
            <w:shd w:val="clear" w:color="auto" w:fill="FFFFFF"/>
            <w:tcMar>
              <w:top w:w="72" w:type="dxa"/>
              <w:left w:w="144" w:type="dxa"/>
              <w:bottom w:w="72" w:type="dxa"/>
              <w:right w:w="144" w:type="dxa"/>
            </w:tcMar>
            <w:hideMark/>
          </w:tcPr>
          <w:p w14:paraId="3E53F7B6" w14:textId="6A075F0B" w:rsidR="00667092" w:rsidRPr="00C5221A" w:rsidRDefault="00667092" w:rsidP="00E22152">
            <w:pPr>
              <w:spacing w:before="60" w:after="60"/>
              <w:jc w:val="left"/>
              <w:rPr>
                <w:rFonts w:ascii="Aptos" w:eastAsia="Times New Roman" w:hAnsi="Aptos" w:cs="Arial"/>
                <w:b/>
                <w:bCs/>
                <w:sz w:val="18"/>
                <w:szCs w:val="18"/>
                <w:lang w:val="en-AU" w:eastAsia="en-AU"/>
              </w:rPr>
            </w:pPr>
            <w:r w:rsidRPr="00C5221A">
              <w:rPr>
                <w:rFonts w:ascii="Aptos" w:eastAsia="Times New Roman" w:hAnsi="Aptos" w:cs="Arial"/>
                <w:b/>
                <w:bCs/>
                <w:color w:val="000000" w:themeColor="dark1"/>
                <w:kern w:val="24"/>
                <w:sz w:val="18"/>
                <w:szCs w:val="18"/>
                <w:lang w:val="en-AU" w:eastAsia="en-AU"/>
              </w:rPr>
              <w:t xml:space="preserve">1.2 </w:t>
            </w:r>
            <w:r w:rsidR="00BD1541" w:rsidRPr="00C5221A">
              <w:rPr>
                <w:rFonts w:ascii="Aptos" w:eastAsia="Times New Roman" w:hAnsi="Aptos" w:cs="Arial"/>
                <w:b/>
                <w:bCs/>
                <w:color w:val="000000" w:themeColor="dark1"/>
                <w:kern w:val="24"/>
                <w:sz w:val="18"/>
                <w:szCs w:val="18"/>
                <w:lang w:val="en-AU" w:eastAsia="en-AU"/>
              </w:rPr>
              <w:t>V</w:t>
            </w:r>
            <w:r w:rsidRPr="00C5221A">
              <w:rPr>
                <w:rFonts w:ascii="Aptos" w:eastAsia="Times New Roman" w:hAnsi="Aptos" w:cs="Arial"/>
                <w:b/>
                <w:bCs/>
                <w:color w:val="000000"/>
                <w:kern w:val="24"/>
                <w:sz w:val="18"/>
                <w:szCs w:val="18"/>
                <w:lang w:val="en-AU" w:eastAsia="en-AU"/>
              </w:rPr>
              <w:t>iolence, including family and gender</w:t>
            </w:r>
            <w:r w:rsidR="00F46EEA" w:rsidRPr="00C5221A">
              <w:rPr>
                <w:rFonts w:ascii="Aptos" w:eastAsia="Times New Roman" w:hAnsi="Aptos" w:cs="Arial"/>
                <w:b/>
                <w:bCs/>
                <w:color w:val="000000"/>
                <w:kern w:val="24"/>
                <w:sz w:val="18"/>
                <w:szCs w:val="18"/>
                <w:lang w:val="en-AU" w:eastAsia="en-AU"/>
              </w:rPr>
              <w:t>-based</w:t>
            </w:r>
            <w:r w:rsidRPr="00C5221A">
              <w:rPr>
                <w:rFonts w:ascii="Aptos" w:eastAsia="Times New Roman" w:hAnsi="Aptos" w:cs="Arial"/>
                <w:b/>
                <w:bCs/>
                <w:color w:val="000000"/>
                <w:kern w:val="24"/>
                <w:sz w:val="18"/>
                <w:szCs w:val="18"/>
                <w:lang w:val="en-AU" w:eastAsia="en-AU"/>
              </w:rPr>
              <w:t xml:space="preserve"> violence</w:t>
            </w:r>
            <w:r w:rsidR="00BD1541" w:rsidRPr="00C5221A">
              <w:rPr>
                <w:rFonts w:ascii="Aptos" w:eastAsia="Times New Roman" w:hAnsi="Aptos" w:cs="Arial"/>
                <w:b/>
                <w:bCs/>
                <w:color w:val="000000"/>
                <w:kern w:val="24"/>
                <w:sz w:val="18"/>
                <w:szCs w:val="18"/>
                <w:lang w:val="en-AU" w:eastAsia="en-AU"/>
              </w:rPr>
              <w:t xml:space="preserve">, is </w:t>
            </w:r>
            <w:r w:rsidR="009121DA" w:rsidRPr="00C5221A">
              <w:rPr>
                <w:rFonts w:ascii="Aptos" w:eastAsia="Times New Roman" w:hAnsi="Aptos" w:cs="Arial"/>
                <w:b/>
                <w:bCs/>
                <w:color w:val="000000"/>
                <w:kern w:val="24"/>
                <w:sz w:val="18"/>
                <w:szCs w:val="18"/>
                <w:lang w:val="en-AU" w:eastAsia="en-AU"/>
              </w:rPr>
              <w:t xml:space="preserve">not accepted and </w:t>
            </w:r>
            <w:r w:rsidR="00A87739" w:rsidRPr="00C5221A">
              <w:rPr>
                <w:rFonts w:ascii="Aptos" w:eastAsia="Times New Roman" w:hAnsi="Aptos" w:cs="Arial"/>
                <w:b/>
                <w:bCs/>
                <w:color w:val="000000"/>
                <w:kern w:val="24"/>
                <w:sz w:val="18"/>
                <w:szCs w:val="18"/>
                <w:lang w:val="en-AU" w:eastAsia="en-AU"/>
              </w:rPr>
              <w:t xml:space="preserve">is </w:t>
            </w:r>
            <w:r w:rsidR="00BD1541" w:rsidRPr="00C5221A">
              <w:rPr>
                <w:rFonts w:ascii="Aptos" w:eastAsia="Times New Roman" w:hAnsi="Aptos" w:cs="Arial"/>
                <w:b/>
                <w:bCs/>
                <w:color w:val="000000"/>
                <w:kern w:val="24"/>
                <w:sz w:val="18"/>
                <w:szCs w:val="18"/>
                <w:lang w:val="en-AU" w:eastAsia="en-AU"/>
              </w:rPr>
              <w:t>actively prevented</w:t>
            </w:r>
          </w:p>
        </w:tc>
        <w:tc>
          <w:tcPr>
            <w:tcW w:w="2059" w:type="pct"/>
            <w:tcBorders>
              <w:top w:val="single" w:sz="8" w:space="0" w:color="A5A5A5"/>
              <w:left w:val="nil"/>
              <w:bottom w:val="single" w:sz="8" w:space="0" w:color="A5A5A5"/>
              <w:right w:val="nil"/>
            </w:tcBorders>
            <w:shd w:val="clear" w:color="auto" w:fill="FFFFFF"/>
            <w:tcMar>
              <w:top w:w="72" w:type="dxa"/>
              <w:left w:w="144" w:type="dxa"/>
              <w:bottom w:w="72" w:type="dxa"/>
              <w:right w:w="144" w:type="dxa"/>
            </w:tcMar>
            <w:hideMark/>
          </w:tcPr>
          <w:p w14:paraId="3F93C0CD" w14:textId="23016C2A" w:rsidR="00D9312B" w:rsidRPr="00486FC6" w:rsidRDefault="00837347" w:rsidP="00C5221A">
            <w:pPr>
              <w:pStyle w:val="ListParagraph"/>
              <w:numPr>
                <w:ilvl w:val="0"/>
                <w:numId w:val="24"/>
              </w:numPr>
              <w:spacing w:before="60" w:after="60"/>
              <w:ind w:left="278" w:hanging="278"/>
              <w:contextualSpacing w:val="0"/>
              <w:jc w:val="left"/>
              <w:rPr>
                <w:rFonts w:ascii="Aptos" w:hAnsi="Aptos" w:cs="Arial"/>
                <w:sz w:val="18"/>
                <w:szCs w:val="18"/>
                <w:lang w:val="en-AU" w:eastAsia="en-AU"/>
              </w:rPr>
            </w:pPr>
            <w:r w:rsidRPr="00C5221A">
              <w:rPr>
                <w:rFonts w:ascii="Aptos" w:hAnsi="Aptos" w:cs="Arial"/>
                <w:sz w:val="18"/>
                <w:szCs w:val="18"/>
                <w:lang w:val="en-AU" w:eastAsia="en-AU"/>
              </w:rPr>
              <w:t xml:space="preserve">Promote community awareness of family, </w:t>
            </w:r>
            <w:r w:rsidRPr="00486FC6">
              <w:rPr>
                <w:rFonts w:ascii="Aptos" w:hAnsi="Aptos" w:cs="Arial"/>
                <w:sz w:val="18"/>
                <w:szCs w:val="18"/>
                <w:lang w:val="en-AU" w:eastAsia="en-AU"/>
              </w:rPr>
              <w:t>sexual and gender-based violence, its drivers and how to seek help</w:t>
            </w:r>
          </w:p>
          <w:p w14:paraId="4BBE30EB" w14:textId="4A4B147A" w:rsidR="00435BDE" w:rsidRPr="00486FC6" w:rsidRDefault="00435BDE" w:rsidP="00C5221A">
            <w:pPr>
              <w:pStyle w:val="ListParagraph"/>
              <w:numPr>
                <w:ilvl w:val="0"/>
                <w:numId w:val="24"/>
              </w:numPr>
              <w:spacing w:before="60" w:after="60"/>
              <w:ind w:left="278" w:hanging="278"/>
              <w:contextualSpacing w:val="0"/>
              <w:jc w:val="left"/>
              <w:rPr>
                <w:rFonts w:ascii="Aptos" w:hAnsi="Aptos" w:cs="Arial"/>
                <w:sz w:val="18"/>
                <w:szCs w:val="18"/>
                <w:lang w:val="en-AU" w:eastAsia="en-AU"/>
              </w:rPr>
            </w:pPr>
            <w:r w:rsidRPr="00486FC6">
              <w:rPr>
                <w:rFonts w:ascii="Aptos" w:hAnsi="Aptos" w:cs="Arial"/>
                <w:sz w:val="18"/>
                <w:szCs w:val="18"/>
                <w:lang w:val="en-AU" w:eastAsia="en-AU"/>
              </w:rPr>
              <w:t>Empower community members to speak up, intervene safely and challenge harmful attitudes and behaviours</w:t>
            </w:r>
          </w:p>
          <w:p w14:paraId="233B9477" w14:textId="77777777" w:rsidR="00E96B81" w:rsidRPr="008C12D7" w:rsidRDefault="00E96B81" w:rsidP="008C12D7">
            <w:pPr>
              <w:pStyle w:val="ListParagraph"/>
              <w:numPr>
                <w:ilvl w:val="0"/>
                <w:numId w:val="24"/>
              </w:numPr>
              <w:spacing w:before="60" w:after="60"/>
              <w:ind w:left="278" w:hanging="278"/>
              <w:contextualSpacing w:val="0"/>
              <w:jc w:val="left"/>
              <w:rPr>
                <w:rFonts w:ascii="Aptos" w:hAnsi="Aptos" w:cs="Arial"/>
                <w:sz w:val="18"/>
                <w:szCs w:val="18"/>
                <w:lang w:val="en-AU" w:eastAsia="en-AU"/>
              </w:rPr>
            </w:pPr>
            <w:r w:rsidRPr="008C12D7">
              <w:rPr>
                <w:rFonts w:ascii="Aptos" w:hAnsi="Aptos" w:cs="Arial"/>
                <w:sz w:val="18"/>
                <w:szCs w:val="18"/>
                <w:lang w:val="en-AU" w:eastAsia="en-AU"/>
              </w:rPr>
              <w:t>Support safe, inclusive and culturally appropriate responses for victim-survivors</w:t>
            </w:r>
          </w:p>
          <w:p w14:paraId="30E71671" w14:textId="77777777" w:rsidR="00667092" w:rsidRPr="008C12D7" w:rsidRDefault="00C82FE6" w:rsidP="008C12D7">
            <w:pPr>
              <w:pStyle w:val="ListParagraph"/>
              <w:numPr>
                <w:ilvl w:val="0"/>
                <w:numId w:val="24"/>
              </w:numPr>
              <w:spacing w:before="60" w:after="60"/>
              <w:ind w:left="278" w:hanging="278"/>
              <w:contextualSpacing w:val="0"/>
              <w:jc w:val="left"/>
              <w:rPr>
                <w:rFonts w:ascii="Aptos" w:hAnsi="Aptos" w:cs="Arial"/>
                <w:sz w:val="18"/>
                <w:szCs w:val="18"/>
                <w:lang w:val="en-AU" w:eastAsia="en-AU"/>
              </w:rPr>
            </w:pPr>
            <w:r w:rsidRPr="008C12D7">
              <w:rPr>
                <w:rFonts w:ascii="Aptos" w:hAnsi="Aptos" w:cs="Arial"/>
                <w:sz w:val="18"/>
                <w:szCs w:val="18"/>
                <w:lang w:val="en-AU" w:eastAsia="en-AU"/>
              </w:rPr>
              <w:t xml:space="preserve">Embed </w:t>
            </w:r>
            <w:r w:rsidR="0054650B" w:rsidRPr="008C12D7">
              <w:rPr>
                <w:rFonts w:ascii="Aptos" w:hAnsi="Aptos" w:cs="Arial"/>
                <w:sz w:val="18"/>
                <w:szCs w:val="18"/>
                <w:lang w:val="en-AU" w:eastAsia="en-AU"/>
              </w:rPr>
              <w:t>C</w:t>
            </w:r>
            <w:r w:rsidRPr="008C12D7">
              <w:rPr>
                <w:rFonts w:ascii="Aptos" w:hAnsi="Aptos" w:cs="Arial"/>
                <w:sz w:val="18"/>
                <w:szCs w:val="18"/>
                <w:lang w:val="en-AU" w:eastAsia="en-AU"/>
              </w:rPr>
              <w:t xml:space="preserve">hild </w:t>
            </w:r>
            <w:r w:rsidR="0054650B" w:rsidRPr="008C12D7">
              <w:rPr>
                <w:rFonts w:ascii="Aptos" w:hAnsi="Aptos" w:cs="Arial"/>
                <w:sz w:val="18"/>
                <w:szCs w:val="18"/>
                <w:lang w:val="en-AU" w:eastAsia="en-AU"/>
              </w:rPr>
              <w:t>S</w:t>
            </w:r>
            <w:r w:rsidRPr="008C12D7">
              <w:rPr>
                <w:rFonts w:ascii="Aptos" w:hAnsi="Aptos" w:cs="Arial"/>
                <w:sz w:val="18"/>
                <w:szCs w:val="18"/>
                <w:lang w:val="en-AU" w:eastAsia="en-AU"/>
              </w:rPr>
              <w:t>afe</w:t>
            </w:r>
            <w:r w:rsidR="0054650B" w:rsidRPr="008C12D7">
              <w:rPr>
                <w:rFonts w:ascii="Aptos" w:hAnsi="Aptos" w:cs="Arial"/>
                <w:sz w:val="18"/>
                <w:szCs w:val="18"/>
                <w:lang w:val="en-AU" w:eastAsia="en-AU"/>
              </w:rPr>
              <w:t xml:space="preserve"> Standards </w:t>
            </w:r>
            <w:r w:rsidRPr="008C12D7">
              <w:rPr>
                <w:rFonts w:ascii="Aptos" w:hAnsi="Aptos" w:cs="Arial"/>
                <w:sz w:val="18"/>
                <w:szCs w:val="18"/>
                <w:lang w:val="en-AU" w:eastAsia="en-AU"/>
              </w:rPr>
              <w:t>and family violence prevention in Council policies, services and partnerships</w:t>
            </w:r>
          </w:p>
          <w:p w14:paraId="21CFF289" w14:textId="6269A8A6" w:rsidR="008A42C7" w:rsidRPr="004672BC" w:rsidRDefault="008A42C7" w:rsidP="004672BC">
            <w:pPr>
              <w:spacing w:before="60" w:after="60"/>
              <w:jc w:val="left"/>
              <w:textAlignment w:val="baseline"/>
              <w:rPr>
                <w:rFonts w:ascii="Aptos" w:eastAsia="Times New Roman" w:hAnsi="Aptos" w:cs="Arial"/>
                <w:sz w:val="18"/>
                <w:szCs w:val="18"/>
                <w:lang w:val="en-AU" w:eastAsia="en-AU"/>
              </w:rPr>
            </w:pPr>
          </w:p>
        </w:tc>
        <w:tc>
          <w:tcPr>
            <w:tcW w:w="1538" w:type="pct"/>
            <w:tcBorders>
              <w:top w:val="single" w:sz="8" w:space="0" w:color="A5A5A5"/>
              <w:left w:val="nil"/>
              <w:bottom w:val="single" w:sz="8" w:space="0" w:color="A5A5A5"/>
              <w:right w:val="single" w:sz="8" w:space="0" w:color="A5A5A5"/>
            </w:tcBorders>
            <w:shd w:val="clear" w:color="auto" w:fill="FFFFFF"/>
            <w:tcMar>
              <w:top w:w="72" w:type="dxa"/>
              <w:left w:w="144" w:type="dxa"/>
              <w:bottom w:w="72" w:type="dxa"/>
              <w:right w:w="144" w:type="dxa"/>
            </w:tcMar>
            <w:hideMark/>
          </w:tcPr>
          <w:p w14:paraId="0FC03068" w14:textId="77777777" w:rsidR="00667092" w:rsidRDefault="00A6370C" w:rsidP="00C5221A">
            <w:pPr>
              <w:pStyle w:val="ListParagraph"/>
              <w:numPr>
                <w:ilvl w:val="0"/>
                <w:numId w:val="7"/>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Family violence:</w:t>
            </w:r>
            <w:r w:rsidRPr="00C50E5F">
              <w:rPr>
                <w:rFonts w:ascii="Aptos" w:eastAsia="Times New Roman" w:hAnsi="Aptos" w:cs="Arial"/>
                <w:sz w:val="18"/>
                <w:szCs w:val="18"/>
                <w:lang w:val="en-AU" w:eastAsia="en-AU"/>
              </w:rPr>
              <w:t xml:space="preserve"> number and rate per 100,000 population of family violence incidents</w:t>
            </w:r>
          </w:p>
          <w:p w14:paraId="077A554D" w14:textId="670E9E4A" w:rsidR="00123BAB" w:rsidRPr="00123BAB" w:rsidRDefault="00123BAB" w:rsidP="00C5221A">
            <w:pPr>
              <w:pStyle w:val="ListParagraph"/>
              <w:numPr>
                <w:ilvl w:val="0"/>
                <w:numId w:val="7"/>
              </w:numPr>
              <w:spacing w:before="60" w:after="60"/>
              <w:ind w:left="240" w:hanging="240"/>
              <w:contextualSpacing w:val="0"/>
              <w:jc w:val="left"/>
              <w:rPr>
                <w:rFonts w:ascii="Aptos" w:eastAsia="Times New Roman" w:hAnsi="Aptos" w:cs="Arial"/>
                <w:sz w:val="18"/>
                <w:szCs w:val="18"/>
                <w:lang w:val="en-AU" w:eastAsia="en-AU"/>
              </w:rPr>
            </w:pPr>
            <w:r w:rsidRPr="00123BAB">
              <w:rPr>
                <w:rFonts w:ascii="Aptos" w:eastAsia="Times New Roman" w:hAnsi="Aptos" w:cs="Arial"/>
                <w:b/>
                <w:bCs/>
                <w:sz w:val="18"/>
                <w:szCs w:val="18"/>
                <w:lang w:val="en-AU" w:eastAsia="en-AU"/>
              </w:rPr>
              <w:t xml:space="preserve">Child Safety: </w:t>
            </w:r>
            <w:r w:rsidRPr="00486FC6">
              <w:rPr>
                <w:rFonts w:ascii="Aptos" w:hAnsi="Aptos"/>
                <w:sz w:val="18"/>
                <w:szCs w:val="18"/>
              </w:rPr>
              <w:t>compliance with Child Safe standard</w:t>
            </w:r>
          </w:p>
        </w:tc>
      </w:tr>
      <w:tr w:rsidR="00667092" w:rsidRPr="00C5221A" w14:paraId="6A43121B" w14:textId="77777777" w:rsidTr="00135C86">
        <w:trPr>
          <w:trHeight w:val="584"/>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25ED7D48" w14:textId="77777777" w:rsidR="00667092" w:rsidRPr="00C5221A" w:rsidRDefault="00667092" w:rsidP="00E22152">
            <w:pPr>
              <w:spacing w:before="60" w:after="60"/>
              <w:jc w:val="left"/>
              <w:rPr>
                <w:rFonts w:ascii="Aptos" w:eastAsia="Times New Roman" w:hAnsi="Aptos" w:cs="Arial"/>
                <w:b/>
                <w:bCs/>
                <w:sz w:val="18"/>
                <w:szCs w:val="18"/>
                <w:lang w:val="en-AU" w:eastAsia="en-AU"/>
              </w:rPr>
            </w:pPr>
            <w:r w:rsidRPr="00C5221A">
              <w:rPr>
                <w:rFonts w:ascii="Aptos" w:eastAsia="Times New Roman" w:hAnsi="Aptos" w:cs="Arial"/>
                <w:b/>
                <w:bCs/>
                <w:color w:val="000000" w:themeColor="dark1"/>
                <w:kern w:val="24"/>
                <w:sz w:val="18"/>
                <w:szCs w:val="18"/>
                <w:lang w:val="en-AU" w:eastAsia="en-AU"/>
              </w:rPr>
              <w:t xml:space="preserve">1.3 </w:t>
            </w:r>
            <w:r w:rsidRPr="00C5221A">
              <w:rPr>
                <w:rFonts w:ascii="Aptos" w:eastAsia="Times New Roman" w:hAnsi="Aptos" w:cs="Arial"/>
                <w:b/>
                <w:bCs/>
                <w:color w:val="000000"/>
                <w:kern w:val="24"/>
                <w:sz w:val="18"/>
                <w:szCs w:val="18"/>
                <w:lang w:val="en-AU" w:eastAsia="en-AU"/>
              </w:rPr>
              <w:t>Gender equality and respect are thriving in our community </w:t>
            </w:r>
          </w:p>
        </w:tc>
        <w:tc>
          <w:tcPr>
            <w:tcW w:w="2059"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07FD882B" w14:textId="77777777" w:rsidR="000D3B07" w:rsidRPr="00C5221A" w:rsidRDefault="000D3B07" w:rsidP="00C5221A">
            <w:pPr>
              <w:pStyle w:val="ListParagraph"/>
              <w:numPr>
                <w:ilvl w:val="0"/>
                <w:numId w:val="8"/>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Promote gender equity and respectful relationships in settings like sport, early childhood, workplaces and parenting</w:t>
            </w:r>
          </w:p>
          <w:p w14:paraId="35E93383" w14:textId="77777777" w:rsidR="000D3B07" w:rsidRPr="00C5221A" w:rsidRDefault="000D3B07" w:rsidP="00C5221A">
            <w:pPr>
              <w:pStyle w:val="ListParagraph"/>
              <w:numPr>
                <w:ilvl w:val="0"/>
                <w:numId w:val="8"/>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lastRenderedPageBreak/>
              <w:t>Increase visibility, inclusion and leadership of women and gender-diverse people in community life</w:t>
            </w:r>
          </w:p>
          <w:p w14:paraId="511D67F7" w14:textId="77777777" w:rsidR="000D3B07" w:rsidRPr="00C5221A" w:rsidRDefault="000D3B07" w:rsidP="00C5221A">
            <w:pPr>
              <w:pStyle w:val="ListParagraph"/>
              <w:numPr>
                <w:ilvl w:val="0"/>
                <w:numId w:val="8"/>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Engage men and boys as allies in promoting equality and challenging harmful norms</w:t>
            </w:r>
          </w:p>
          <w:p w14:paraId="2048E50F" w14:textId="4F98FE13" w:rsidR="000D3B07" w:rsidRPr="00C5221A" w:rsidRDefault="000D3B07" w:rsidP="00C5221A">
            <w:pPr>
              <w:pStyle w:val="ListParagraph"/>
              <w:numPr>
                <w:ilvl w:val="0"/>
                <w:numId w:val="8"/>
              </w:numPr>
              <w:tabs>
                <w:tab w:val="clear" w:pos="36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 xml:space="preserve">Strengthen </w:t>
            </w:r>
            <w:r w:rsidR="001805FA" w:rsidRPr="00C5221A">
              <w:rPr>
                <w:rFonts w:ascii="Aptos" w:eastAsia="Times New Roman" w:hAnsi="Aptos" w:cs="Arial"/>
                <w:sz w:val="18"/>
                <w:szCs w:val="18"/>
                <w:lang w:val="en-AU" w:eastAsia="en-AU"/>
              </w:rPr>
              <w:t>our</w:t>
            </w:r>
            <w:r w:rsidRPr="00C5221A">
              <w:rPr>
                <w:rFonts w:ascii="Aptos" w:eastAsia="Times New Roman" w:hAnsi="Aptos" w:cs="Arial"/>
                <w:sz w:val="18"/>
                <w:szCs w:val="18"/>
                <w:lang w:val="en-AU" w:eastAsia="en-AU"/>
              </w:rPr>
              <w:t xml:space="preserve"> internal capacity to model gender equity through policy, leadership and workplace culture</w:t>
            </w:r>
          </w:p>
          <w:p w14:paraId="7330597E" w14:textId="4AECD49A" w:rsidR="00667092" w:rsidRPr="00C5221A" w:rsidRDefault="000D3B07" w:rsidP="00C5221A">
            <w:pPr>
              <w:pStyle w:val="ListParagraph"/>
              <w:numPr>
                <w:ilvl w:val="0"/>
                <w:numId w:val="8"/>
              </w:numPr>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Celebrate and promote awareness of gender diversity and intersectionality across the community</w:t>
            </w:r>
          </w:p>
        </w:tc>
        <w:tc>
          <w:tcPr>
            <w:tcW w:w="1538"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700A0FEB" w14:textId="77777777" w:rsidR="00A46A31" w:rsidRPr="00C50E5F" w:rsidRDefault="00A46A31" w:rsidP="00C5221A">
            <w:pPr>
              <w:pStyle w:val="ListParagraph"/>
              <w:numPr>
                <w:ilvl w:val="0"/>
                <w:numId w:val="23"/>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lastRenderedPageBreak/>
              <w:t>Paid employment:</w:t>
            </w:r>
            <w:r w:rsidRPr="00C50E5F">
              <w:rPr>
                <w:rFonts w:ascii="Aptos" w:eastAsia="Times New Roman" w:hAnsi="Aptos" w:cs="Arial"/>
                <w:sz w:val="18"/>
                <w:szCs w:val="18"/>
                <w:lang w:val="en-AU" w:eastAsia="en-AU"/>
              </w:rPr>
              <w:t xml:space="preserve"> percent of females in full-time paid employment </w:t>
            </w:r>
          </w:p>
          <w:p w14:paraId="4D118E7A" w14:textId="77458FF0" w:rsidR="00A46A31" w:rsidRPr="00C50E5F" w:rsidRDefault="00A46A31" w:rsidP="00C5221A">
            <w:pPr>
              <w:pStyle w:val="ListParagraph"/>
              <w:numPr>
                <w:ilvl w:val="0"/>
                <w:numId w:val="23"/>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lastRenderedPageBreak/>
              <w:t>Income parity:</w:t>
            </w:r>
            <w:r w:rsidRPr="00C50E5F">
              <w:rPr>
                <w:rFonts w:ascii="Aptos" w:eastAsia="Times New Roman" w:hAnsi="Aptos" w:cs="Arial"/>
                <w:sz w:val="18"/>
                <w:szCs w:val="18"/>
                <w:lang w:val="en-AU" w:eastAsia="en-AU"/>
              </w:rPr>
              <w:t xml:space="preserve"> individual income </w:t>
            </w:r>
            <w:r w:rsidR="008C12D7" w:rsidRPr="00C50E5F">
              <w:rPr>
                <w:rFonts w:ascii="Aptos" w:eastAsia="Times New Roman" w:hAnsi="Aptos" w:cs="Arial"/>
                <w:sz w:val="18"/>
                <w:szCs w:val="18"/>
                <w:lang w:val="en-AU" w:eastAsia="en-AU"/>
              </w:rPr>
              <w:t>quartiles</w:t>
            </w:r>
            <w:r w:rsidR="008C12D7">
              <w:rPr>
                <w:rFonts w:ascii="Aptos" w:eastAsia="Times New Roman" w:hAnsi="Aptos" w:cs="Arial"/>
                <w:sz w:val="18"/>
                <w:szCs w:val="18"/>
                <w:lang w:val="en-AU" w:eastAsia="en-AU"/>
              </w:rPr>
              <w:t>,</w:t>
            </w:r>
            <w:r w:rsidR="008C12D7" w:rsidRPr="00C50E5F">
              <w:rPr>
                <w:rFonts w:ascii="Aptos" w:eastAsia="Times New Roman" w:hAnsi="Aptos" w:cs="Arial"/>
                <w:sz w:val="18"/>
                <w:szCs w:val="18"/>
                <w:lang w:val="en-AU" w:eastAsia="en-AU"/>
              </w:rPr>
              <w:t xml:space="preserve"> gender</w:t>
            </w:r>
            <w:r w:rsidRPr="00C50E5F">
              <w:rPr>
                <w:rFonts w:ascii="Aptos" w:eastAsia="Times New Roman" w:hAnsi="Aptos" w:cs="Arial"/>
                <w:sz w:val="18"/>
                <w:szCs w:val="18"/>
                <w:lang w:val="en-AU" w:eastAsia="en-AU"/>
              </w:rPr>
              <w:t xml:space="preserve"> disaggregated</w:t>
            </w:r>
            <w:r w:rsidR="00123BAB">
              <w:rPr>
                <w:rFonts w:ascii="Aptos" w:eastAsia="Times New Roman" w:hAnsi="Aptos" w:cs="Arial"/>
                <w:sz w:val="18"/>
                <w:szCs w:val="18"/>
                <w:lang w:val="en-AU" w:eastAsia="en-AU"/>
              </w:rPr>
              <w:t>.</w:t>
            </w:r>
            <w:r w:rsidRPr="00C50E5F">
              <w:rPr>
                <w:rFonts w:ascii="Aptos" w:eastAsia="Times New Roman" w:hAnsi="Aptos" w:cs="Arial"/>
                <w:sz w:val="18"/>
                <w:szCs w:val="18"/>
                <w:lang w:val="en-AU" w:eastAsia="en-AU"/>
              </w:rPr>
              <w:t xml:space="preserve"> </w:t>
            </w:r>
          </w:p>
          <w:p w14:paraId="3593AB93" w14:textId="2ED9A31A" w:rsidR="00A46A31" w:rsidRPr="00C50E5F" w:rsidRDefault="00A46A31" w:rsidP="00C5221A">
            <w:pPr>
              <w:pStyle w:val="ListParagraph"/>
              <w:numPr>
                <w:ilvl w:val="0"/>
                <w:numId w:val="23"/>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Unpaid work at home:</w:t>
            </w:r>
            <w:r w:rsidRPr="00C50E5F">
              <w:rPr>
                <w:rFonts w:ascii="Aptos" w:eastAsia="Times New Roman" w:hAnsi="Aptos" w:cs="Arial"/>
                <w:sz w:val="18"/>
                <w:szCs w:val="18"/>
                <w:lang w:val="en-AU" w:eastAsia="en-AU"/>
              </w:rPr>
              <w:t xml:space="preserve"> percentage of adults doing </w:t>
            </w:r>
            <w:r w:rsidR="00775619" w:rsidRPr="00C50E5F">
              <w:rPr>
                <w:rFonts w:ascii="Aptos" w:eastAsia="Times New Roman" w:hAnsi="Aptos" w:cs="Arial"/>
                <w:sz w:val="18"/>
                <w:szCs w:val="18"/>
                <w:lang w:val="en-AU" w:eastAsia="en-AU"/>
              </w:rPr>
              <w:t>&gt;</w:t>
            </w:r>
            <w:r w:rsidRPr="00C50E5F">
              <w:rPr>
                <w:rFonts w:ascii="Aptos" w:eastAsia="Times New Roman" w:hAnsi="Aptos" w:cs="Arial"/>
                <w:sz w:val="18"/>
                <w:szCs w:val="18"/>
                <w:lang w:val="en-AU" w:eastAsia="en-AU"/>
              </w:rPr>
              <w:t>15hr</w:t>
            </w:r>
            <w:r w:rsidR="00E7613F" w:rsidRPr="00C50E5F">
              <w:rPr>
                <w:rFonts w:ascii="Aptos" w:eastAsia="Times New Roman" w:hAnsi="Aptos" w:cs="Arial"/>
                <w:sz w:val="18"/>
                <w:szCs w:val="18"/>
                <w:lang w:val="en-AU" w:eastAsia="en-AU"/>
              </w:rPr>
              <w:t xml:space="preserve"> </w:t>
            </w:r>
            <w:r w:rsidRPr="00C50E5F">
              <w:rPr>
                <w:rFonts w:ascii="Aptos" w:eastAsia="Times New Roman" w:hAnsi="Aptos" w:cs="Arial"/>
                <w:sz w:val="18"/>
                <w:szCs w:val="18"/>
                <w:lang w:val="en-AU" w:eastAsia="en-AU"/>
              </w:rPr>
              <w:t>unpaid domestic work at home, gender disaggregated</w:t>
            </w:r>
          </w:p>
          <w:p w14:paraId="34E903C9" w14:textId="0A55B1BA" w:rsidR="00667092" w:rsidRPr="00C50E5F" w:rsidRDefault="00A46A31" w:rsidP="00C5221A">
            <w:pPr>
              <w:pStyle w:val="ListParagraph"/>
              <w:numPr>
                <w:ilvl w:val="0"/>
                <w:numId w:val="23"/>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Poverty:</w:t>
            </w:r>
            <w:r w:rsidRPr="00C50E5F">
              <w:rPr>
                <w:rFonts w:ascii="Aptos" w:eastAsia="Times New Roman" w:hAnsi="Aptos" w:cs="Arial"/>
                <w:sz w:val="18"/>
                <w:szCs w:val="18"/>
                <w:lang w:val="en-AU" w:eastAsia="en-AU"/>
              </w:rPr>
              <w:t xml:space="preserve"> low-income households (less than $800 per week), gender disaggregated</w:t>
            </w:r>
          </w:p>
        </w:tc>
      </w:tr>
      <w:tr w:rsidR="00667092" w:rsidRPr="00C5221A" w14:paraId="392BA226" w14:textId="77777777" w:rsidTr="00135C86">
        <w:trPr>
          <w:trHeight w:val="289"/>
        </w:trPr>
        <w:tc>
          <w:tcPr>
            <w:tcW w:w="1403" w:type="pct"/>
            <w:tcBorders>
              <w:top w:val="single" w:sz="8" w:space="0" w:color="A5A5A5"/>
              <w:left w:val="single" w:sz="8" w:space="0" w:color="A5A5A5"/>
              <w:bottom w:val="single" w:sz="8" w:space="0" w:color="A5A5A5"/>
              <w:right w:val="nil"/>
            </w:tcBorders>
            <w:shd w:val="clear" w:color="auto" w:fill="FFFFFF"/>
            <w:tcMar>
              <w:top w:w="72" w:type="dxa"/>
              <w:left w:w="144" w:type="dxa"/>
              <w:bottom w:w="72" w:type="dxa"/>
              <w:right w:w="144" w:type="dxa"/>
            </w:tcMar>
            <w:hideMark/>
          </w:tcPr>
          <w:p w14:paraId="2A1A78B7" w14:textId="1A048B43" w:rsidR="00667092" w:rsidRPr="00C5221A" w:rsidRDefault="00667092" w:rsidP="00E22152">
            <w:pPr>
              <w:spacing w:before="60" w:after="60"/>
              <w:jc w:val="left"/>
              <w:rPr>
                <w:rFonts w:ascii="Aptos" w:eastAsia="Times New Roman" w:hAnsi="Aptos" w:cs="Arial"/>
                <w:b/>
                <w:bCs/>
                <w:sz w:val="18"/>
                <w:szCs w:val="18"/>
                <w:lang w:val="en-AU" w:eastAsia="en-AU"/>
              </w:rPr>
            </w:pPr>
            <w:r w:rsidRPr="00C5221A">
              <w:rPr>
                <w:rFonts w:ascii="Aptos" w:eastAsia="Times New Roman" w:hAnsi="Aptos" w:cs="Arial"/>
                <w:b/>
                <w:bCs/>
                <w:color w:val="000000" w:themeColor="dark1"/>
                <w:kern w:val="24"/>
                <w:sz w:val="18"/>
                <w:szCs w:val="18"/>
                <w:lang w:val="en-AU" w:eastAsia="en-AU"/>
              </w:rPr>
              <w:lastRenderedPageBreak/>
              <w:t xml:space="preserve">1.4 </w:t>
            </w:r>
            <w:r w:rsidR="00F731A6" w:rsidRPr="008C12D7">
              <w:rPr>
                <w:rFonts w:ascii="Aptos" w:eastAsia="Times New Roman" w:hAnsi="Aptos" w:cs="Arial"/>
                <w:b/>
                <w:bCs/>
                <w:kern w:val="24"/>
                <w:sz w:val="18"/>
                <w:szCs w:val="18"/>
                <w:lang w:val="en-AU" w:eastAsia="en-AU"/>
              </w:rPr>
              <w:t xml:space="preserve">Our community </w:t>
            </w:r>
            <w:r w:rsidR="00E83306" w:rsidRPr="008C12D7">
              <w:rPr>
                <w:rFonts w:ascii="Aptos" w:eastAsia="Times New Roman" w:hAnsi="Aptos" w:cs="Arial"/>
                <w:b/>
                <w:bCs/>
                <w:color w:val="000000" w:themeColor="dark1"/>
                <w:kern w:val="24"/>
                <w:sz w:val="18"/>
                <w:szCs w:val="18"/>
                <w:lang w:val="en-AU" w:eastAsia="en-AU"/>
              </w:rPr>
              <w:t>has access to safe, stable and</w:t>
            </w:r>
            <w:r w:rsidR="00E83306" w:rsidRPr="00C5221A">
              <w:rPr>
                <w:rFonts w:ascii="Aptos" w:eastAsia="Times New Roman" w:hAnsi="Aptos" w:cs="Arial"/>
                <w:b/>
                <w:bCs/>
                <w:color w:val="000000" w:themeColor="dark1"/>
                <w:kern w:val="24"/>
                <w:sz w:val="18"/>
                <w:szCs w:val="18"/>
                <w:lang w:val="en-AU" w:eastAsia="en-AU"/>
              </w:rPr>
              <w:t xml:space="preserve"> affordable housing</w:t>
            </w:r>
          </w:p>
        </w:tc>
        <w:tc>
          <w:tcPr>
            <w:tcW w:w="2059" w:type="pct"/>
            <w:tcBorders>
              <w:top w:val="single" w:sz="8" w:space="0" w:color="A5A5A5"/>
              <w:left w:val="nil"/>
              <w:bottom w:val="single" w:sz="8" w:space="0" w:color="A5A5A5"/>
              <w:right w:val="nil"/>
            </w:tcBorders>
            <w:shd w:val="clear" w:color="auto" w:fill="FFFFFF"/>
            <w:tcMar>
              <w:top w:w="72" w:type="dxa"/>
              <w:left w:w="144" w:type="dxa"/>
              <w:bottom w:w="72" w:type="dxa"/>
              <w:right w:w="144" w:type="dxa"/>
            </w:tcMar>
            <w:hideMark/>
          </w:tcPr>
          <w:p w14:paraId="09FFE6EB" w14:textId="77777777" w:rsidR="00721CF8" w:rsidRPr="00C5221A" w:rsidRDefault="00721CF8" w:rsidP="00C5221A">
            <w:pPr>
              <w:pStyle w:val="ListParagraph"/>
              <w:numPr>
                <w:ilvl w:val="0"/>
                <w:numId w:val="9"/>
              </w:numPr>
              <w:tabs>
                <w:tab w:val="clear" w:pos="720"/>
              </w:tabs>
              <w:spacing w:before="60" w:after="60"/>
              <w:ind w:left="278" w:hanging="284"/>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Advocate for more affordable and appropriate housing to meet local needs</w:t>
            </w:r>
          </w:p>
          <w:p w14:paraId="4BF2325D" w14:textId="01F35386" w:rsidR="00DE0622" w:rsidRPr="00C5221A" w:rsidRDefault="00DE0622" w:rsidP="00C5221A">
            <w:pPr>
              <w:pStyle w:val="ListParagraph"/>
              <w:numPr>
                <w:ilvl w:val="0"/>
                <w:numId w:val="9"/>
              </w:numPr>
              <w:tabs>
                <w:tab w:val="clear" w:pos="720"/>
              </w:tabs>
              <w:spacing w:before="60" w:after="60"/>
              <w:ind w:left="278" w:hanging="284"/>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 xml:space="preserve">Advocate for </w:t>
            </w:r>
            <w:r w:rsidR="00217392" w:rsidRPr="00C5221A">
              <w:rPr>
                <w:rFonts w:ascii="Aptos" w:eastAsia="Times New Roman" w:hAnsi="Aptos" w:cs="Arial"/>
                <w:sz w:val="18"/>
                <w:szCs w:val="18"/>
                <w:lang w:val="en-AU" w:eastAsia="en-AU"/>
              </w:rPr>
              <w:t xml:space="preserve">stronger </w:t>
            </w:r>
            <w:r w:rsidRPr="00C5221A">
              <w:rPr>
                <w:rFonts w:ascii="Aptos" w:eastAsia="Times New Roman" w:hAnsi="Aptos" w:cs="Arial"/>
                <w:sz w:val="18"/>
                <w:szCs w:val="18"/>
                <w:lang w:val="en-AU" w:eastAsia="en-AU"/>
              </w:rPr>
              <w:t xml:space="preserve">early intervention and access to services for people experiencing housing stress, especially renters and older adults </w:t>
            </w:r>
          </w:p>
          <w:p w14:paraId="2CCF0261" w14:textId="1AB14941" w:rsidR="00667092" w:rsidRPr="00C5221A" w:rsidRDefault="00721CF8" w:rsidP="00C5221A">
            <w:pPr>
              <w:pStyle w:val="ListParagraph"/>
              <w:numPr>
                <w:ilvl w:val="0"/>
                <w:numId w:val="9"/>
              </w:numPr>
              <w:tabs>
                <w:tab w:val="clear" w:pos="720"/>
              </w:tabs>
              <w:spacing w:before="60" w:after="60"/>
              <w:ind w:left="278" w:hanging="284"/>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Partner with local services to reduce homelessness, including through Stonnington Zero</w:t>
            </w:r>
          </w:p>
        </w:tc>
        <w:tc>
          <w:tcPr>
            <w:tcW w:w="1538" w:type="pct"/>
            <w:tcBorders>
              <w:top w:val="single" w:sz="8" w:space="0" w:color="A5A5A5"/>
              <w:left w:val="nil"/>
              <w:bottom w:val="single" w:sz="8" w:space="0" w:color="A5A5A5"/>
              <w:right w:val="single" w:sz="8" w:space="0" w:color="A5A5A5"/>
            </w:tcBorders>
            <w:shd w:val="clear" w:color="auto" w:fill="FFFFFF"/>
            <w:tcMar>
              <w:top w:w="72" w:type="dxa"/>
              <w:left w:w="144" w:type="dxa"/>
              <w:bottom w:w="72" w:type="dxa"/>
              <w:right w:w="144" w:type="dxa"/>
            </w:tcMar>
            <w:hideMark/>
          </w:tcPr>
          <w:p w14:paraId="07CE472D" w14:textId="0799C5B1" w:rsidR="00024DCF" w:rsidRPr="00C50E5F" w:rsidRDefault="00024DCF" w:rsidP="00C5221A">
            <w:pPr>
              <w:pStyle w:val="ListParagraph"/>
              <w:numPr>
                <w:ilvl w:val="0"/>
                <w:numId w:val="22"/>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Rough sleeping:</w:t>
            </w:r>
            <w:r w:rsidRPr="00C50E5F">
              <w:rPr>
                <w:rFonts w:ascii="Aptos" w:eastAsia="Times New Roman" w:hAnsi="Aptos" w:cs="Arial"/>
                <w:sz w:val="18"/>
                <w:szCs w:val="18"/>
                <w:lang w:val="en-AU" w:eastAsia="en-AU"/>
              </w:rPr>
              <w:t xml:space="preserve"> number of people on </w:t>
            </w:r>
            <w:r w:rsidR="00706508" w:rsidRPr="00C50E5F">
              <w:rPr>
                <w:rFonts w:ascii="Aptos" w:eastAsia="Times New Roman" w:hAnsi="Aptos" w:cs="Arial"/>
                <w:sz w:val="18"/>
                <w:szCs w:val="18"/>
                <w:lang w:val="en-AU" w:eastAsia="en-AU"/>
              </w:rPr>
              <w:t xml:space="preserve">Launch Housing </w:t>
            </w:r>
            <w:r w:rsidRPr="00C50E5F">
              <w:rPr>
                <w:rFonts w:ascii="Aptos" w:eastAsia="Times New Roman" w:hAnsi="Aptos" w:cs="Arial"/>
                <w:sz w:val="18"/>
                <w:szCs w:val="18"/>
                <w:lang w:val="en-AU" w:eastAsia="en-AU"/>
              </w:rPr>
              <w:t>by-name list</w:t>
            </w:r>
          </w:p>
          <w:p w14:paraId="6847527A" w14:textId="77777777" w:rsidR="00024DCF" w:rsidRPr="00C50E5F" w:rsidRDefault="00024DCF" w:rsidP="00C5221A">
            <w:pPr>
              <w:pStyle w:val="ListParagraph"/>
              <w:numPr>
                <w:ilvl w:val="0"/>
                <w:numId w:val="22"/>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Rental stress:</w:t>
            </w:r>
            <w:r w:rsidRPr="00C50E5F">
              <w:rPr>
                <w:rFonts w:ascii="Aptos" w:eastAsia="Times New Roman" w:hAnsi="Aptos" w:cs="Arial"/>
                <w:sz w:val="18"/>
                <w:szCs w:val="18"/>
                <w:lang w:val="en-AU" w:eastAsia="en-AU"/>
              </w:rPr>
              <w:t xml:space="preserve"> percentage of renter under rental stress (</w:t>
            </w:r>
            <w:r w:rsidRPr="00C50E5F">
              <w:rPr>
                <w:rFonts w:ascii="Aptos" w:eastAsia="Arial" w:hAnsi="Aptos" w:cs="Arial"/>
                <w:sz w:val="18"/>
                <w:szCs w:val="18"/>
                <w:lang w:val="en-AU"/>
              </w:rPr>
              <w:t>&gt;30% of income on rent)</w:t>
            </w:r>
          </w:p>
          <w:p w14:paraId="02FCD95E" w14:textId="2993D1A2" w:rsidR="00710332" w:rsidRPr="00C50E5F" w:rsidRDefault="00710332" w:rsidP="00C5221A">
            <w:pPr>
              <w:pStyle w:val="ListParagraph"/>
              <w:numPr>
                <w:ilvl w:val="0"/>
                <w:numId w:val="22"/>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 xml:space="preserve">Housing: </w:t>
            </w:r>
            <w:r w:rsidRPr="00C50E5F">
              <w:rPr>
                <w:rFonts w:ascii="Aptos" w:eastAsia="Times New Roman" w:hAnsi="Aptos" w:cs="Arial"/>
                <w:sz w:val="18"/>
                <w:szCs w:val="18"/>
                <w:lang w:val="en-AU" w:eastAsia="en-AU"/>
              </w:rPr>
              <w:t>percentage of people by how satisfied they are with their rental accommodation, experience</w:t>
            </w:r>
            <w:r w:rsidR="002E369D" w:rsidRPr="00C50E5F">
              <w:rPr>
                <w:rFonts w:ascii="Aptos" w:eastAsia="Times New Roman" w:hAnsi="Aptos" w:cs="Arial"/>
                <w:sz w:val="18"/>
                <w:szCs w:val="18"/>
                <w:lang w:val="en-AU" w:eastAsia="en-AU"/>
              </w:rPr>
              <w:t xml:space="preserve"> rating</w:t>
            </w:r>
            <w:r w:rsidRPr="00C50E5F">
              <w:rPr>
                <w:rFonts w:ascii="Aptos" w:eastAsia="Times New Roman" w:hAnsi="Aptos" w:cs="Arial"/>
                <w:sz w:val="18"/>
                <w:szCs w:val="18"/>
                <w:lang w:val="en-AU" w:eastAsia="en-AU"/>
              </w:rPr>
              <w:t xml:space="preserve"> of affordable decent housing.</w:t>
            </w:r>
          </w:p>
        </w:tc>
      </w:tr>
      <w:tr w:rsidR="00667092" w:rsidRPr="00C5221A" w14:paraId="6E5F221D" w14:textId="77777777" w:rsidTr="00135C86">
        <w:trPr>
          <w:trHeight w:val="1838"/>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59F84BB8" w14:textId="4E06534E" w:rsidR="00667092" w:rsidRPr="00C5221A" w:rsidRDefault="00667092" w:rsidP="00E22152">
            <w:pPr>
              <w:spacing w:before="60" w:after="60"/>
              <w:jc w:val="left"/>
              <w:rPr>
                <w:rFonts w:ascii="Aptos" w:eastAsia="Times New Roman" w:hAnsi="Aptos" w:cs="Arial"/>
                <w:b/>
                <w:bCs/>
                <w:sz w:val="18"/>
                <w:szCs w:val="18"/>
                <w:lang w:val="en-AU" w:eastAsia="en-AU"/>
              </w:rPr>
            </w:pPr>
            <w:r w:rsidRPr="00C5221A">
              <w:rPr>
                <w:rFonts w:ascii="Aptos" w:eastAsia="Times New Roman" w:hAnsi="Aptos" w:cs="Arial"/>
                <w:b/>
                <w:bCs/>
                <w:color w:val="000000" w:themeColor="dark1"/>
                <w:kern w:val="24"/>
                <w:sz w:val="18"/>
                <w:szCs w:val="18"/>
                <w:lang w:val="en-AU" w:eastAsia="en-AU"/>
              </w:rPr>
              <w:t xml:space="preserve">1.5 </w:t>
            </w:r>
            <w:r w:rsidR="008E2B88" w:rsidRPr="00C5221A">
              <w:rPr>
                <w:rFonts w:ascii="Aptos" w:eastAsia="Times New Roman" w:hAnsi="Aptos" w:cs="Arial"/>
                <w:b/>
                <w:bCs/>
                <w:color w:val="000000"/>
                <w:kern w:val="24"/>
                <w:sz w:val="18"/>
                <w:szCs w:val="18"/>
                <w:lang w:val="en-AU" w:eastAsia="en-AU"/>
              </w:rPr>
              <w:t xml:space="preserve">Harm from alcohol, </w:t>
            </w:r>
            <w:r w:rsidR="005C79A8">
              <w:rPr>
                <w:rFonts w:ascii="Aptos" w:eastAsia="Times New Roman" w:hAnsi="Aptos" w:cs="Arial"/>
                <w:b/>
                <w:bCs/>
                <w:color w:val="000000"/>
                <w:kern w:val="24"/>
                <w:sz w:val="18"/>
                <w:szCs w:val="18"/>
                <w:lang w:val="en-AU" w:eastAsia="en-AU"/>
              </w:rPr>
              <w:t xml:space="preserve">gambling, </w:t>
            </w:r>
            <w:r w:rsidR="008E2B88" w:rsidRPr="00C5221A">
              <w:rPr>
                <w:rFonts w:ascii="Aptos" w:eastAsia="Times New Roman" w:hAnsi="Aptos" w:cs="Arial"/>
                <w:b/>
                <w:bCs/>
                <w:color w:val="000000"/>
                <w:kern w:val="24"/>
                <w:sz w:val="18"/>
                <w:szCs w:val="18"/>
                <w:lang w:val="en-AU" w:eastAsia="en-AU"/>
              </w:rPr>
              <w:t>vaping and other drugs is reduced</w:t>
            </w:r>
          </w:p>
        </w:tc>
        <w:tc>
          <w:tcPr>
            <w:tcW w:w="2059"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14916631" w14:textId="4C4E1690" w:rsidR="0075511A" w:rsidRPr="00C5221A" w:rsidRDefault="00D34DAA" w:rsidP="00C5221A">
            <w:pPr>
              <w:pStyle w:val="ListParagraph"/>
              <w:numPr>
                <w:ilvl w:val="0"/>
                <w:numId w:val="10"/>
              </w:numPr>
              <w:tabs>
                <w:tab w:val="clear" w:pos="72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Increase understanding</w:t>
            </w:r>
            <w:r w:rsidR="0075511A" w:rsidRPr="00C5221A">
              <w:rPr>
                <w:rFonts w:ascii="Aptos" w:eastAsia="Times New Roman" w:hAnsi="Aptos" w:cs="Arial"/>
                <w:sz w:val="18"/>
                <w:szCs w:val="18"/>
                <w:lang w:val="en-AU" w:eastAsia="en-AU"/>
              </w:rPr>
              <w:t xml:space="preserve"> of the health and social impacts of alcohol,</w:t>
            </w:r>
            <w:r w:rsidR="00EE639B">
              <w:rPr>
                <w:rFonts w:ascii="Aptos" w:eastAsia="Times New Roman" w:hAnsi="Aptos" w:cs="Arial"/>
                <w:sz w:val="18"/>
                <w:szCs w:val="18"/>
                <w:lang w:val="en-AU" w:eastAsia="en-AU"/>
              </w:rPr>
              <w:t xml:space="preserve"> gambling,</w:t>
            </w:r>
            <w:r w:rsidR="0075511A" w:rsidRPr="00C5221A">
              <w:rPr>
                <w:rFonts w:ascii="Aptos" w:eastAsia="Times New Roman" w:hAnsi="Aptos" w:cs="Arial"/>
                <w:sz w:val="18"/>
                <w:szCs w:val="18"/>
                <w:lang w:val="en-AU" w:eastAsia="en-AU"/>
              </w:rPr>
              <w:t xml:space="preserve"> </w:t>
            </w:r>
            <w:r w:rsidR="00351286" w:rsidRPr="00C5221A">
              <w:rPr>
                <w:rFonts w:ascii="Aptos" w:eastAsia="Times New Roman" w:hAnsi="Aptos" w:cs="Arial"/>
                <w:sz w:val="18"/>
                <w:szCs w:val="18"/>
                <w:lang w:val="en-AU" w:eastAsia="en-AU"/>
              </w:rPr>
              <w:t xml:space="preserve">tobacco, </w:t>
            </w:r>
            <w:r w:rsidR="0075511A" w:rsidRPr="00C5221A">
              <w:rPr>
                <w:rFonts w:ascii="Aptos" w:eastAsia="Times New Roman" w:hAnsi="Aptos" w:cs="Arial"/>
                <w:sz w:val="18"/>
                <w:szCs w:val="18"/>
                <w:lang w:val="en-AU" w:eastAsia="en-AU"/>
              </w:rPr>
              <w:t>vaping and other drugs</w:t>
            </w:r>
          </w:p>
          <w:p w14:paraId="05D70F2E" w14:textId="60D20486" w:rsidR="0075511A" w:rsidRPr="00C5221A" w:rsidRDefault="0075511A" w:rsidP="00C5221A">
            <w:pPr>
              <w:pStyle w:val="ListParagraph"/>
              <w:numPr>
                <w:ilvl w:val="0"/>
                <w:numId w:val="10"/>
              </w:numPr>
              <w:tabs>
                <w:tab w:val="clear" w:pos="72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Create environments that reduce exposure and harm</w:t>
            </w:r>
            <w:r w:rsidR="00822B8F" w:rsidRPr="00C5221A">
              <w:rPr>
                <w:rFonts w:ascii="Aptos" w:eastAsia="Times New Roman" w:hAnsi="Aptos" w:cs="Arial"/>
                <w:sz w:val="18"/>
                <w:szCs w:val="18"/>
                <w:lang w:val="en-AU" w:eastAsia="en-AU"/>
              </w:rPr>
              <w:t>, including second-hand impacts</w:t>
            </w:r>
          </w:p>
          <w:p w14:paraId="688A4CC5" w14:textId="77777777" w:rsidR="0075511A" w:rsidRPr="00C5221A" w:rsidRDefault="0075511A" w:rsidP="00C5221A">
            <w:pPr>
              <w:pStyle w:val="ListParagraph"/>
              <w:numPr>
                <w:ilvl w:val="0"/>
                <w:numId w:val="10"/>
              </w:numPr>
              <w:tabs>
                <w:tab w:val="clear" w:pos="72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Strengthen local data, partnerships and place-based responses</w:t>
            </w:r>
          </w:p>
          <w:p w14:paraId="26C9136A" w14:textId="5D697CE9" w:rsidR="00667092" w:rsidRPr="00C5221A" w:rsidRDefault="0075511A" w:rsidP="00C5221A">
            <w:pPr>
              <w:pStyle w:val="ListParagraph"/>
              <w:numPr>
                <w:ilvl w:val="0"/>
                <w:numId w:val="10"/>
              </w:numPr>
              <w:tabs>
                <w:tab w:val="clear" w:pos="720"/>
              </w:tabs>
              <w:spacing w:before="60" w:after="60"/>
              <w:ind w:left="278" w:hanging="278"/>
              <w:contextualSpacing w:val="0"/>
              <w:jc w:val="left"/>
              <w:textAlignment w:val="baseline"/>
              <w:rPr>
                <w:rFonts w:ascii="Aptos" w:eastAsia="Times New Roman" w:hAnsi="Aptos" w:cs="Arial"/>
                <w:sz w:val="18"/>
                <w:szCs w:val="18"/>
                <w:lang w:val="en-AU" w:eastAsia="en-AU"/>
              </w:rPr>
            </w:pPr>
            <w:r w:rsidRPr="00C5221A">
              <w:rPr>
                <w:rFonts w:ascii="Aptos" w:eastAsia="Times New Roman" w:hAnsi="Aptos" w:cs="Arial"/>
                <w:sz w:val="18"/>
                <w:szCs w:val="18"/>
                <w:lang w:val="en-AU" w:eastAsia="en-AU"/>
              </w:rPr>
              <w:t>Advocate for stronger regulation of alcohol, vaping, tobacco and gambling</w:t>
            </w:r>
          </w:p>
        </w:tc>
        <w:tc>
          <w:tcPr>
            <w:tcW w:w="1538"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4F26FE35" w14:textId="389AE918" w:rsidR="00A46A31" w:rsidRPr="00C50E5F" w:rsidRDefault="00A46A31" w:rsidP="00C5221A">
            <w:pPr>
              <w:pStyle w:val="ListParagraph"/>
              <w:numPr>
                <w:ilvl w:val="0"/>
                <w:numId w:val="10"/>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Alcohol:</w:t>
            </w:r>
            <w:r w:rsidR="00123BAB" w:rsidRPr="00C50E5F">
              <w:rPr>
                <w:rFonts w:ascii="Aptos" w:eastAsia="Times New Roman" w:hAnsi="Aptos" w:cs="Arial"/>
                <w:sz w:val="18"/>
                <w:szCs w:val="18"/>
                <w:lang w:val="en-AU" w:eastAsia="en-AU"/>
              </w:rPr>
              <w:t xml:space="preserve"> </w:t>
            </w:r>
            <w:r w:rsidR="00123BAB" w:rsidRPr="00123BAB">
              <w:rPr>
                <w:rFonts w:ascii="Aptos" w:eastAsia="Times New Roman" w:hAnsi="Aptos" w:cs="Arial"/>
                <w:sz w:val="18"/>
                <w:szCs w:val="18"/>
                <w:lang w:val="en-AU" w:eastAsia="en-AU"/>
              </w:rPr>
              <w:t>percentage of people at</w:t>
            </w:r>
            <w:r w:rsidRPr="00123BAB">
              <w:rPr>
                <w:rFonts w:ascii="Aptos" w:eastAsia="Times New Roman" w:hAnsi="Aptos" w:cs="Arial"/>
                <w:sz w:val="18"/>
                <w:szCs w:val="18"/>
                <w:lang w:val="en-AU" w:eastAsia="en-AU"/>
              </w:rPr>
              <w:t xml:space="preserve"> lifetime risk of </w:t>
            </w:r>
            <w:r w:rsidR="00123BAB" w:rsidRPr="00123BAB">
              <w:rPr>
                <w:rFonts w:ascii="Aptos" w:eastAsia="Times New Roman" w:hAnsi="Aptos" w:cs="Arial"/>
                <w:sz w:val="18"/>
                <w:szCs w:val="18"/>
                <w:lang w:val="en-AU" w:eastAsia="en-AU"/>
              </w:rPr>
              <w:t xml:space="preserve">alcohol </w:t>
            </w:r>
            <w:r w:rsidRPr="00123BAB">
              <w:rPr>
                <w:rFonts w:ascii="Aptos" w:eastAsia="Times New Roman" w:hAnsi="Aptos" w:cs="Arial"/>
                <w:sz w:val="18"/>
                <w:szCs w:val="18"/>
                <w:lang w:val="en-AU" w:eastAsia="en-AU"/>
              </w:rPr>
              <w:t xml:space="preserve">harm, </w:t>
            </w:r>
            <w:r w:rsidR="00123BAB" w:rsidRPr="00123BAB">
              <w:rPr>
                <w:rFonts w:ascii="Aptos" w:eastAsia="Times New Roman" w:hAnsi="Aptos" w:cs="Arial"/>
                <w:sz w:val="18"/>
                <w:szCs w:val="18"/>
                <w:lang w:val="en-AU" w:eastAsia="en-AU"/>
              </w:rPr>
              <w:t>percentage of</w:t>
            </w:r>
            <w:r w:rsidR="00123BAB" w:rsidRPr="008C12D7">
              <w:rPr>
                <w:rFonts w:ascii="Aptos" w:eastAsia="Times New Roman" w:hAnsi="Aptos" w:cs="Arial"/>
                <w:sz w:val="18"/>
                <w:szCs w:val="18"/>
                <w:lang w:eastAsia="en-AU"/>
              </w:rPr>
              <w:t xml:space="preserve"> ambulance attendances for alcohol related injury or illness</w:t>
            </w:r>
            <w:r w:rsidRPr="00123BAB">
              <w:rPr>
                <w:rFonts w:ascii="Aptos" w:eastAsia="Times New Roman" w:hAnsi="Aptos" w:cs="Arial"/>
                <w:sz w:val="18"/>
                <w:szCs w:val="18"/>
                <w:lang w:val="en-AU" w:eastAsia="en-AU"/>
              </w:rPr>
              <w:t xml:space="preserve">, </w:t>
            </w:r>
            <w:r w:rsidR="00123BAB" w:rsidRPr="00123BAB">
              <w:rPr>
                <w:rFonts w:ascii="Aptos" w:eastAsia="Times New Roman" w:hAnsi="Aptos" w:cs="Arial"/>
                <w:sz w:val="18"/>
                <w:szCs w:val="18"/>
                <w:lang w:val="en-AU" w:eastAsia="en-AU"/>
              </w:rPr>
              <w:t xml:space="preserve">number of </w:t>
            </w:r>
            <w:r w:rsidRPr="00123BAB">
              <w:rPr>
                <w:rFonts w:ascii="Aptos" w:eastAsia="Times New Roman" w:hAnsi="Aptos" w:cs="Arial"/>
                <w:sz w:val="18"/>
                <w:szCs w:val="18"/>
                <w:lang w:val="en-AU" w:eastAsia="en-AU"/>
              </w:rPr>
              <w:t>liquor licences</w:t>
            </w:r>
            <w:r w:rsidRPr="00C50E5F">
              <w:rPr>
                <w:rFonts w:ascii="Aptos" w:eastAsia="Times New Roman" w:hAnsi="Aptos" w:cs="Arial"/>
                <w:sz w:val="18"/>
                <w:szCs w:val="18"/>
                <w:lang w:val="en-AU" w:eastAsia="en-AU"/>
              </w:rPr>
              <w:t xml:space="preserve"> </w:t>
            </w:r>
          </w:p>
          <w:p w14:paraId="25F31BE2" w14:textId="77777777" w:rsidR="00A46A31" w:rsidRPr="00C50E5F" w:rsidRDefault="00A46A31" w:rsidP="00C5221A">
            <w:pPr>
              <w:pStyle w:val="ListParagraph"/>
              <w:numPr>
                <w:ilvl w:val="0"/>
                <w:numId w:val="10"/>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Vaping/smoking:</w:t>
            </w:r>
            <w:r w:rsidRPr="00C50E5F">
              <w:rPr>
                <w:rFonts w:ascii="Aptos" w:eastAsia="Times New Roman" w:hAnsi="Aptos" w:cs="Arial"/>
                <w:sz w:val="18"/>
                <w:szCs w:val="18"/>
                <w:lang w:val="en-AU" w:eastAsia="en-AU"/>
              </w:rPr>
              <w:t xml:space="preserve"> proportion of adult (18+ years) population, by smoking status</w:t>
            </w:r>
          </w:p>
          <w:p w14:paraId="7A8184C4" w14:textId="70D6470C" w:rsidR="00A46A31" w:rsidRPr="00C50E5F" w:rsidRDefault="00A46A31" w:rsidP="00C5221A">
            <w:pPr>
              <w:pStyle w:val="ListParagraph"/>
              <w:numPr>
                <w:ilvl w:val="0"/>
                <w:numId w:val="10"/>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Illicit drugs:</w:t>
            </w:r>
            <w:r w:rsidRPr="00C50E5F">
              <w:rPr>
                <w:rFonts w:ascii="Aptos" w:eastAsia="Times New Roman" w:hAnsi="Aptos" w:cs="Arial"/>
                <w:sz w:val="18"/>
                <w:szCs w:val="18"/>
                <w:lang w:val="en-AU" w:eastAsia="en-AU"/>
              </w:rPr>
              <w:t xml:space="preserve"> </w:t>
            </w:r>
            <w:r w:rsidR="00E7613F" w:rsidRPr="00C50E5F">
              <w:rPr>
                <w:rFonts w:ascii="Aptos" w:eastAsia="Times New Roman" w:hAnsi="Aptos" w:cs="Arial"/>
                <w:sz w:val="18"/>
                <w:szCs w:val="18"/>
                <w:lang w:val="en-AU" w:eastAsia="en-AU"/>
              </w:rPr>
              <w:t>r</w:t>
            </w:r>
            <w:r w:rsidRPr="00C50E5F">
              <w:rPr>
                <w:rFonts w:ascii="Aptos" w:eastAsia="Times New Roman" w:hAnsi="Aptos" w:cs="Arial"/>
                <w:sz w:val="18"/>
                <w:szCs w:val="18"/>
                <w:lang w:val="en-AU" w:eastAsia="en-AU"/>
              </w:rPr>
              <w:t xml:space="preserve">ate of Illicit drug-related hospital admissions per 10,000 population </w:t>
            </w:r>
          </w:p>
          <w:p w14:paraId="586D07DD" w14:textId="77777777" w:rsidR="00312F5E" w:rsidRDefault="00A46A31" w:rsidP="00C5221A">
            <w:pPr>
              <w:pStyle w:val="ListParagraph"/>
              <w:numPr>
                <w:ilvl w:val="0"/>
                <w:numId w:val="10"/>
              </w:numPr>
              <w:spacing w:before="60" w:after="60"/>
              <w:ind w:left="240" w:hanging="240"/>
              <w:contextualSpacing w:val="0"/>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Pharmaceutical drug harm:</w:t>
            </w:r>
            <w:r w:rsidRPr="00C50E5F">
              <w:rPr>
                <w:rFonts w:ascii="Aptos" w:eastAsia="Times New Roman" w:hAnsi="Aptos" w:cs="Arial"/>
                <w:sz w:val="18"/>
                <w:szCs w:val="18"/>
                <w:lang w:val="en-AU" w:eastAsia="en-AU"/>
              </w:rPr>
              <w:t xml:space="preserve"> </w:t>
            </w:r>
            <w:r w:rsidR="00E7613F" w:rsidRPr="00C50E5F">
              <w:rPr>
                <w:rFonts w:ascii="Aptos" w:eastAsia="Times New Roman" w:hAnsi="Aptos" w:cs="Arial"/>
                <w:sz w:val="18"/>
                <w:szCs w:val="18"/>
                <w:lang w:val="en-AU" w:eastAsia="en-AU"/>
              </w:rPr>
              <w:t>r</w:t>
            </w:r>
            <w:r w:rsidRPr="00C50E5F">
              <w:rPr>
                <w:rFonts w:ascii="Aptos" w:eastAsia="Times New Roman" w:hAnsi="Aptos" w:cs="Arial"/>
                <w:sz w:val="18"/>
                <w:szCs w:val="18"/>
                <w:lang w:val="en-AU" w:eastAsia="en-AU"/>
              </w:rPr>
              <w:t>ate of pharmaceutical drug-related hospital admissions per 10,000 population</w:t>
            </w:r>
          </w:p>
          <w:p w14:paraId="04132AD7" w14:textId="68F24196" w:rsidR="00123BAB" w:rsidRPr="00123BAB" w:rsidRDefault="00123BAB" w:rsidP="00C5221A">
            <w:pPr>
              <w:pStyle w:val="ListParagraph"/>
              <w:numPr>
                <w:ilvl w:val="0"/>
                <w:numId w:val="10"/>
              </w:numPr>
              <w:spacing w:before="60" w:after="60"/>
              <w:ind w:left="240" w:hanging="240"/>
              <w:contextualSpacing w:val="0"/>
              <w:jc w:val="left"/>
              <w:rPr>
                <w:rFonts w:ascii="Aptos" w:eastAsia="Times New Roman" w:hAnsi="Aptos" w:cs="Arial"/>
                <w:sz w:val="18"/>
                <w:szCs w:val="18"/>
                <w:lang w:val="en-AU" w:eastAsia="en-AU"/>
              </w:rPr>
            </w:pPr>
            <w:r w:rsidRPr="008C12D7">
              <w:rPr>
                <w:rFonts w:ascii="Aptos" w:eastAsia="Times New Roman" w:hAnsi="Aptos" w:cs="Arial"/>
                <w:b/>
                <w:bCs/>
                <w:sz w:val="18"/>
                <w:szCs w:val="18"/>
                <w:lang w:val="en-AU" w:eastAsia="en-AU"/>
              </w:rPr>
              <w:t xml:space="preserve">Gambling: </w:t>
            </w:r>
            <w:r w:rsidRPr="008C12D7">
              <w:rPr>
                <w:rFonts w:ascii="Aptos" w:eastAsia="Times New Roman" w:hAnsi="Aptos" w:cs="Arial"/>
                <w:sz w:val="18"/>
                <w:szCs w:val="18"/>
                <w:lang w:eastAsia="en-AU"/>
              </w:rPr>
              <w:t>number of EGM (pokies) machines by LGA, net EGM expenditure lost by player by LGA</w:t>
            </w:r>
          </w:p>
        </w:tc>
      </w:tr>
    </w:tbl>
    <w:tbl>
      <w:tblPr>
        <w:tblStyle w:val="TableGrid"/>
        <w:tblW w:w="0" w:type="auto"/>
        <w:tblBorders>
          <w:top w:val="none" w:sz="0" w:space="0" w:color="auto"/>
          <w:left w:val="none" w:sz="0" w:space="0" w:color="auto"/>
          <w:bottom w:val="none" w:sz="0" w:space="0" w:color="auto"/>
          <w:right w:val="none" w:sz="0" w:space="0" w:color="auto"/>
          <w:insideH w:val="single" w:sz="4" w:space="0" w:color="A6A6A6" w:themeColor="background1" w:themeShade="A6"/>
        </w:tblBorders>
        <w:tblLook w:val="04A0" w:firstRow="1" w:lastRow="0" w:firstColumn="1" w:lastColumn="0" w:noHBand="0" w:noVBand="1"/>
      </w:tblPr>
      <w:tblGrid>
        <w:gridCol w:w="10065"/>
      </w:tblGrid>
      <w:tr w:rsidR="0064291F" w:rsidRPr="00C5221A" w14:paraId="0753A393" w14:textId="77777777" w:rsidTr="0064291F">
        <w:trPr>
          <w:trHeight w:val="300"/>
        </w:trPr>
        <w:tc>
          <w:tcPr>
            <w:tcW w:w="10065" w:type="dxa"/>
            <w:shd w:val="clear" w:color="auto" w:fill="EAEDF1" w:themeFill="text2" w:themeFillTint="1A"/>
          </w:tcPr>
          <w:p w14:paraId="3B3F52AE" w14:textId="77777777" w:rsidR="0064291F" w:rsidRPr="00C5221A" w:rsidRDefault="0064291F" w:rsidP="00EB1663">
            <w:pPr>
              <w:rPr>
                <w:rFonts w:ascii="Aptos" w:hAnsi="Aptos"/>
                <w:b/>
                <w:bCs/>
                <w:color w:val="262626" w:themeColor="text1" w:themeTint="D9"/>
                <w:szCs w:val="20"/>
              </w:rPr>
            </w:pPr>
            <w:r w:rsidRPr="00C5221A">
              <w:rPr>
                <w:rFonts w:ascii="Aptos" w:hAnsi="Aptos"/>
                <w:b/>
                <w:bCs/>
                <w:color w:val="262626" w:themeColor="text1" w:themeTint="D9"/>
                <w:szCs w:val="20"/>
              </w:rPr>
              <w:t>What this looks like in action</w:t>
            </w:r>
          </w:p>
        </w:tc>
      </w:tr>
      <w:tr w:rsidR="0064291F" w:rsidRPr="00C5221A" w14:paraId="5044045D" w14:textId="77777777" w:rsidTr="0064291F">
        <w:trPr>
          <w:trHeight w:val="300"/>
        </w:trPr>
        <w:tc>
          <w:tcPr>
            <w:tcW w:w="10065" w:type="dxa"/>
            <w:shd w:val="clear" w:color="auto" w:fill="F2F2F2" w:themeFill="background1" w:themeFillShade="F2"/>
          </w:tcPr>
          <w:p w14:paraId="2EB6E105" w14:textId="77777777" w:rsidR="0064291F" w:rsidRPr="00E71E38" w:rsidRDefault="0064291F" w:rsidP="00EB1663">
            <w:pPr>
              <w:rPr>
                <w:rFonts w:ascii="Aptos" w:hAnsi="Aptos"/>
                <w:bCs/>
                <w:szCs w:val="20"/>
              </w:rPr>
            </w:pPr>
            <w:r w:rsidRPr="00E71E38">
              <w:rPr>
                <w:rFonts w:ascii="Aptos" w:hAnsi="Aptos"/>
                <w:bCs/>
                <w:szCs w:val="20"/>
              </w:rPr>
              <w:t>Some of the key things we’ll do over the next four years:</w:t>
            </w:r>
          </w:p>
          <w:p w14:paraId="0B9F39C9" w14:textId="5DA9044E" w:rsidR="001D355A" w:rsidRPr="00E71E38" w:rsidRDefault="00F731A6" w:rsidP="007B22E8">
            <w:pPr>
              <w:pStyle w:val="ListParagraph"/>
              <w:numPr>
                <w:ilvl w:val="0"/>
                <w:numId w:val="33"/>
              </w:numPr>
              <w:jc w:val="left"/>
              <w:rPr>
                <w:rFonts w:ascii="Aptos" w:hAnsi="Aptos"/>
                <w:szCs w:val="20"/>
              </w:rPr>
            </w:pPr>
            <w:r w:rsidRPr="008C12D7">
              <w:rPr>
                <w:rFonts w:ascii="Aptos" w:hAnsi="Aptos"/>
                <w:szCs w:val="20"/>
              </w:rPr>
              <w:t>Partner with Crime</w:t>
            </w:r>
            <w:r w:rsidR="000E7436" w:rsidRPr="008C12D7">
              <w:rPr>
                <w:rFonts w:ascii="Aptos" w:hAnsi="Aptos"/>
                <w:szCs w:val="20"/>
              </w:rPr>
              <w:t xml:space="preserve"> </w:t>
            </w:r>
            <w:r w:rsidRPr="008C12D7">
              <w:rPr>
                <w:rFonts w:ascii="Aptos" w:hAnsi="Aptos"/>
                <w:szCs w:val="20"/>
              </w:rPr>
              <w:t xml:space="preserve">Stoppers to deliver a campaign in the Chapel Street precinct encouraging people to safely step in or speak up when they witness concerning </w:t>
            </w:r>
            <w:r w:rsidR="001823B8" w:rsidRPr="008C12D7">
              <w:rPr>
                <w:rFonts w:ascii="Aptos" w:hAnsi="Aptos"/>
                <w:szCs w:val="20"/>
              </w:rPr>
              <w:t>behaviour and</w:t>
            </w:r>
            <w:r w:rsidR="001D355A" w:rsidRPr="008C12D7">
              <w:rPr>
                <w:rFonts w:ascii="Aptos" w:hAnsi="Aptos"/>
                <w:szCs w:val="20"/>
              </w:rPr>
              <w:t xml:space="preserve"> </w:t>
            </w:r>
            <w:r w:rsidR="001D355A" w:rsidRPr="00E71E38">
              <w:rPr>
                <w:rFonts w:ascii="Aptos" w:hAnsi="Aptos"/>
                <w:szCs w:val="20"/>
              </w:rPr>
              <w:t>support licensed venues to deliver training to staff around preventing and responding to sexual harm.</w:t>
            </w:r>
          </w:p>
          <w:p w14:paraId="1C39DA92" w14:textId="1B1600D5" w:rsidR="001D355A" w:rsidRDefault="001D355A" w:rsidP="007B22E8">
            <w:pPr>
              <w:pStyle w:val="ListParagraph"/>
              <w:numPr>
                <w:ilvl w:val="0"/>
                <w:numId w:val="33"/>
              </w:numPr>
              <w:jc w:val="left"/>
              <w:rPr>
                <w:rFonts w:ascii="Aptos" w:hAnsi="Aptos"/>
                <w:szCs w:val="20"/>
              </w:rPr>
            </w:pPr>
            <w:r w:rsidRPr="00E71E38">
              <w:rPr>
                <w:rFonts w:ascii="Aptos" w:hAnsi="Aptos"/>
                <w:szCs w:val="20"/>
              </w:rPr>
              <w:t xml:space="preserve">Partner </w:t>
            </w:r>
            <w:r w:rsidR="00F731A6" w:rsidRPr="008C12D7">
              <w:rPr>
                <w:rFonts w:ascii="Aptos" w:hAnsi="Aptos"/>
                <w:szCs w:val="20"/>
              </w:rPr>
              <w:t xml:space="preserve">with </w:t>
            </w:r>
            <w:r w:rsidR="00CE7C95" w:rsidRPr="008C12D7">
              <w:rPr>
                <w:rFonts w:ascii="Aptos" w:hAnsi="Aptos"/>
                <w:szCs w:val="20"/>
              </w:rPr>
              <w:t>a</w:t>
            </w:r>
            <w:r w:rsidR="009A4DBA" w:rsidRPr="008C12D7">
              <w:rPr>
                <w:rFonts w:ascii="Aptos" w:hAnsi="Aptos"/>
                <w:szCs w:val="20"/>
              </w:rPr>
              <w:t xml:space="preserve"> </w:t>
            </w:r>
            <w:r w:rsidR="00F731A6" w:rsidRPr="008C12D7">
              <w:rPr>
                <w:rFonts w:ascii="Aptos" w:hAnsi="Aptos"/>
                <w:szCs w:val="20"/>
              </w:rPr>
              <w:t xml:space="preserve">Men’s mental health organisations </w:t>
            </w:r>
            <w:r w:rsidRPr="00E71E38">
              <w:rPr>
                <w:rFonts w:ascii="Aptos" w:hAnsi="Aptos"/>
                <w:szCs w:val="20"/>
              </w:rPr>
              <w:t>to deliver initiatives that support boys and men to challenge harmful stereotypes of masculinity, promote mental health and wellbeing, and become allies in the prevention of violence.</w:t>
            </w:r>
          </w:p>
          <w:p w14:paraId="59AE27FE" w14:textId="77777777" w:rsidR="00FD2B71" w:rsidRDefault="00792587" w:rsidP="009A4DBA">
            <w:pPr>
              <w:pStyle w:val="ListParagraph"/>
              <w:numPr>
                <w:ilvl w:val="0"/>
                <w:numId w:val="33"/>
              </w:numPr>
              <w:jc w:val="left"/>
              <w:rPr>
                <w:rFonts w:ascii="Aptos" w:hAnsi="Aptos"/>
                <w:szCs w:val="20"/>
              </w:rPr>
            </w:pPr>
            <w:bookmarkStart w:id="16" w:name="_Hlk204162809"/>
            <w:r w:rsidRPr="008C12D7">
              <w:rPr>
                <w:rFonts w:ascii="Aptos" w:eastAsia="Arial" w:hAnsi="Aptos" w:cs="Arial"/>
                <w:szCs w:val="20"/>
              </w:rPr>
              <w:t>Support Council staff</w:t>
            </w:r>
            <w:r w:rsidR="00FD2B71">
              <w:rPr>
                <w:rFonts w:ascii="Aptos" w:eastAsia="Arial" w:hAnsi="Aptos" w:cs="Arial"/>
                <w:szCs w:val="20"/>
              </w:rPr>
              <w:t>,</w:t>
            </w:r>
            <w:r w:rsidRPr="008C12D7">
              <w:rPr>
                <w:rFonts w:ascii="Aptos" w:eastAsia="Arial" w:hAnsi="Aptos" w:cs="Arial"/>
                <w:szCs w:val="20"/>
              </w:rPr>
              <w:t xml:space="preserve"> local businesses</w:t>
            </w:r>
            <w:r w:rsidR="00FD2B71">
              <w:rPr>
                <w:rFonts w:ascii="Aptos" w:eastAsia="Arial" w:hAnsi="Aptos" w:cs="Arial"/>
                <w:szCs w:val="20"/>
              </w:rPr>
              <w:t xml:space="preserve"> and community groups</w:t>
            </w:r>
            <w:r w:rsidRPr="008C12D7">
              <w:rPr>
                <w:rFonts w:ascii="Aptos" w:eastAsia="Arial" w:hAnsi="Aptos" w:cs="Arial"/>
                <w:szCs w:val="20"/>
              </w:rPr>
              <w:t xml:space="preserve"> to recognise signs of family violence and respond safely to disclosures, using resources from the ‘Are You Safe at Home?’ campaign</w:t>
            </w:r>
            <w:r w:rsidRPr="008C12D7">
              <w:rPr>
                <w:rFonts w:ascii="Aptos" w:eastAsia="Arial" w:hAnsi="Aptos" w:cs="Arial"/>
                <w:color w:val="7030A0"/>
                <w:szCs w:val="20"/>
              </w:rPr>
              <w:t>.</w:t>
            </w:r>
            <w:r w:rsidR="008C12D7">
              <w:rPr>
                <w:rFonts w:ascii="Aptos" w:hAnsi="Aptos"/>
                <w:szCs w:val="20"/>
              </w:rPr>
              <w:t xml:space="preserve"> </w:t>
            </w:r>
          </w:p>
          <w:bookmarkEnd w:id="16"/>
          <w:p w14:paraId="4A05E096" w14:textId="3B44CE61" w:rsidR="003D3593" w:rsidRPr="00E71E38" w:rsidRDefault="004741C3" w:rsidP="009A4DBA">
            <w:pPr>
              <w:pStyle w:val="ListParagraph"/>
              <w:numPr>
                <w:ilvl w:val="0"/>
                <w:numId w:val="33"/>
              </w:numPr>
              <w:jc w:val="left"/>
              <w:rPr>
                <w:rFonts w:ascii="Aptos" w:hAnsi="Aptos"/>
                <w:szCs w:val="20"/>
              </w:rPr>
            </w:pPr>
            <w:r w:rsidRPr="00E71E38">
              <w:rPr>
                <w:rFonts w:ascii="Aptos" w:hAnsi="Aptos"/>
                <w:szCs w:val="20"/>
              </w:rPr>
              <w:t>Strengthen</w:t>
            </w:r>
            <w:r w:rsidR="003D3593" w:rsidRPr="00E71E38">
              <w:rPr>
                <w:rFonts w:ascii="Aptos" w:hAnsi="Aptos"/>
                <w:szCs w:val="20"/>
              </w:rPr>
              <w:t xml:space="preserve"> </w:t>
            </w:r>
            <w:r w:rsidR="00E71E38" w:rsidRPr="00E71E38">
              <w:rPr>
                <w:rFonts w:ascii="Aptos" w:hAnsi="Aptos"/>
                <w:szCs w:val="20"/>
              </w:rPr>
              <w:t xml:space="preserve">Early Years and MCH </w:t>
            </w:r>
            <w:r w:rsidR="003D3593" w:rsidRPr="00E71E38">
              <w:rPr>
                <w:rFonts w:ascii="Aptos" w:hAnsi="Aptos"/>
                <w:szCs w:val="20"/>
              </w:rPr>
              <w:t>programs that promote respect and gender equality</w:t>
            </w:r>
            <w:r w:rsidR="00E71E38">
              <w:rPr>
                <w:rFonts w:ascii="Aptos" w:hAnsi="Aptos"/>
                <w:szCs w:val="20"/>
              </w:rPr>
              <w:t>.</w:t>
            </w:r>
          </w:p>
          <w:p w14:paraId="09F77490" w14:textId="3C37B2C8" w:rsidR="001D355A" w:rsidRPr="00E71E38" w:rsidRDefault="001D355A" w:rsidP="007B22E8">
            <w:pPr>
              <w:pStyle w:val="ListParagraph"/>
              <w:numPr>
                <w:ilvl w:val="0"/>
                <w:numId w:val="33"/>
              </w:numPr>
              <w:jc w:val="left"/>
              <w:rPr>
                <w:rFonts w:ascii="Aptos" w:hAnsi="Aptos"/>
                <w:szCs w:val="20"/>
              </w:rPr>
            </w:pPr>
            <w:r w:rsidRPr="00E71E38">
              <w:rPr>
                <w:rFonts w:ascii="Aptos" w:hAnsi="Aptos"/>
                <w:szCs w:val="20"/>
              </w:rPr>
              <w:t>Advocate for increased services and supports, including housing for community members experiencing homelessness.</w:t>
            </w:r>
          </w:p>
          <w:p w14:paraId="30F88FF8" w14:textId="1D2DBE42" w:rsidR="00AE1A77" w:rsidRPr="00E71E38" w:rsidRDefault="00AE1A77" w:rsidP="007B22E8">
            <w:pPr>
              <w:pStyle w:val="ListParagraph"/>
              <w:numPr>
                <w:ilvl w:val="0"/>
                <w:numId w:val="33"/>
              </w:numPr>
              <w:rPr>
                <w:rFonts w:ascii="Aptos" w:hAnsi="Aptos"/>
                <w:szCs w:val="20"/>
              </w:rPr>
            </w:pPr>
            <w:r w:rsidRPr="00E71E38">
              <w:rPr>
                <w:rFonts w:ascii="Aptos" w:hAnsi="Aptos"/>
                <w:szCs w:val="20"/>
              </w:rPr>
              <w:lastRenderedPageBreak/>
              <w:t xml:space="preserve">Strengthen Council policy and local partnerships to prevent harm from alcohol, </w:t>
            </w:r>
            <w:r w:rsidR="005531CE" w:rsidRPr="00E71E38">
              <w:rPr>
                <w:rFonts w:ascii="Aptos" w:hAnsi="Aptos"/>
                <w:szCs w:val="20"/>
              </w:rPr>
              <w:t xml:space="preserve">gambling, </w:t>
            </w:r>
            <w:r w:rsidRPr="00E71E38">
              <w:rPr>
                <w:rFonts w:ascii="Aptos" w:hAnsi="Aptos"/>
                <w:szCs w:val="20"/>
              </w:rPr>
              <w:t>vaping, tobacco</w:t>
            </w:r>
            <w:r w:rsidR="005531CE" w:rsidRPr="00E71E38">
              <w:rPr>
                <w:rFonts w:ascii="Aptos" w:hAnsi="Aptos"/>
                <w:szCs w:val="20"/>
              </w:rPr>
              <w:t xml:space="preserve"> and</w:t>
            </w:r>
            <w:r w:rsidRPr="00E71E38">
              <w:rPr>
                <w:rFonts w:ascii="Aptos" w:hAnsi="Aptos"/>
                <w:szCs w:val="20"/>
              </w:rPr>
              <w:t xml:space="preserve"> other drugs</w:t>
            </w:r>
            <w:r w:rsidR="005531CE" w:rsidRPr="00E71E38">
              <w:rPr>
                <w:rFonts w:ascii="Aptos" w:hAnsi="Aptos"/>
                <w:szCs w:val="20"/>
              </w:rPr>
              <w:t xml:space="preserve">, </w:t>
            </w:r>
            <w:r w:rsidRPr="00E71E38">
              <w:rPr>
                <w:rFonts w:ascii="Aptos" w:hAnsi="Aptos"/>
                <w:szCs w:val="20"/>
              </w:rPr>
              <w:t xml:space="preserve">through clear </w:t>
            </w:r>
            <w:r w:rsidR="007F5A44" w:rsidRPr="00E71E38">
              <w:rPr>
                <w:rFonts w:ascii="Aptos" w:hAnsi="Aptos"/>
                <w:szCs w:val="20"/>
              </w:rPr>
              <w:t>guidance</w:t>
            </w:r>
            <w:r w:rsidRPr="00E71E38">
              <w:rPr>
                <w:rFonts w:ascii="Aptos" w:hAnsi="Aptos"/>
                <w:szCs w:val="20"/>
              </w:rPr>
              <w:t xml:space="preserve"> and coordinated community action</w:t>
            </w:r>
            <w:r w:rsidR="00151EA3" w:rsidRPr="00E71E38">
              <w:rPr>
                <w:rFonts w:ascii="Aptos" w:hAnsi="Aptos"/>
                <w:szCs w:val="20"/>
              </w:rPr>
              <w:t>.</w:t>
            </w:r>
          </w:p>
          <w:p w14:paraId="2F183F60" w14:textId="3BED2D4C" w:rsidR="001D355A" w:rsidRPr="00E71E38" w:rsidRDefault="007841CE" w:rsidP="007B22E8">
            <w:pPr>
              <w:pStyle w:val="ListParagraph"/>
              <w:numPr>
                <w:ilvl w:val="0"/>
                <w:numId w:val="33"/>
              </w:numPr>
              <w:rPr>
                <w:rFonts w:ascii="Aptos" w:hAnsi="Aptos"/>
                <w:strike/>
                <w:szCs w:val="20"/>
              </w:rPr>
            </w:pPr>
            <w:r w:rsidRPr="00E71E38">
              <w:rPr>
                <w:rFonts w:ascii="Aptos" w:hAnsi="Aptos"/>
                <w:szCs w:val="20"/>
              </w:rPr>
              <w:t xml:space="preserve">Promote smoke-free and vape-free environments by enhancing signage and visibility in key community spaces to support compliance with the </w:t>
            </w:r>
            <w:r w:rsidR="00433E12" w:rsidRPr="00E71E38">
              <w:rPr>
                <w:rFonts w:ascii="Aptos" w:hAnsi="Aptos"/>
                <w:szCs w:val="20"/>
              </w:rPr>
              <w:t>Tobacco Act</w:t>
            </w:r>
            <w:r w:rsidRPr="00E71E38">
              <w:rPr>
                <w:rFonts w:ascii="Aptos" w:hAnsi="Aptos"/>
                <w:szCs w:val="20"/>
              </w:rPr>
              <w:t>.</w:t>
            </w:r>
          </w:p>
        </w:tc>
      </w:tr>
    </w:tbl>
    <w:p w14:paraId="43B3EABF" w14:textId="77777777" w:rsidR="0007102B" w:rsidRDefault="0007102B" w:rsidP="004D06A9">
      <w:pPr>
        <w:jc w:val="left"/>
        <w:rPr>
          <w:rFonts w:ascii="Aptos" w:hAnsi="Aptos" w:cs="Arial"/>
          <w:b/>
          <w:bCs/>
          <w:lang w:val="en-AU"/>
        </w:rPr>
      </w:pPr>
    </w:p>
    <w:p w14:paraId="1CC48432" w14:textId="11B5366C" w:rsidR="00667092" w:rsidRPr="00C5221A" w:rsidRDefault="00774A45" w:rsidP="007B22E8">
      <w:pPr>
        <w:spacing w:before="0" w:after="160" w:line="259" w:lineRule="auto"/>
        <w:jc w:val="left"/>
        <w:rPr>
          <w:rFonts w:ascii="Aptos" w:hAnsi="Aptos" w:cs="Arial"/>
          <w:b/>
          <w:bCs/>
          <w:lang w:val="en-AU"/>
        </w:rPr>
      </w:pPr>
      <w:r w:rsidRPr="00C5221A">
        <w:rPr>
          <w:rFonts w:ascii="Aptos" w:hAnsi="Aptos" w:cs="Arial"/>
          <w:b/>
          <w:bCs/>
          <w:lang w:val="en-AU"/>
        </w:rPr>
        <w:t>Guiding documents</w:t>
      </w:r>
    </w:p>
    <w:tbl>
      <w:tblPr>
        <w:tblStyle w:val="TableGrid"/>
        <w:tblW w:w="0" w:type="auto"/>
        <w:tblLook w:val="04A0" w:firstRow="1" w:lastRow="0" w:firstColumn="1" w:lastColumn="0" w:noHBand="0" w:noVBand="1"/>
      </w:tblPr>
      <w:tblGrid>
        <w:gridCol w:w="5038"/>
        <w:gridCol w:w="5038"/>
      </w:tblGrid>
      <w:tr w:rsidR="00673F09" w:rsidRPr="00C5221A" w14:paraId="04DC8007" w14:textId="77777777" w:rsidTr="00673F09">
        <w:tc>
          <w:tcPr>
            <w:tcW w:w="5038" w:type="dxa"/>
          </w:tcPr>
          <w:p w14:paraId="0EB66627" w14:textId="039F0C38" w:rsidR="00673F09" w:rsidRPr="00C5221A" w:rsidRDefault="00774A45" w:rsidP="00E15A40">
            <w:pPr>
              <w:spacing w:before="60" w:after="60"/>
              <w:jc w:val="left"/>
              <w:rPr>
                <w:rFonts w:ascii="Aptos" w:hAnsi="Aptos" w:cs="Arial"/>
                <w:b/>
                <w:bCs/>
                <w:lang w:val="en-AU"/>
              </w:rPr>
            </w:pPr>
            <w:r w:rsidRPr="00C5221A">
              <w:rPr>
                <w:rFonts w:ascii="Aptos" w:hAnsi="Aptos" w:cs="Arial"/>
                <w:b/>
                <w:bCs/>
                <w:lang w:val="en-AU"/>
              </w:rPr>
              <w:t>Council</w:t>
            </w:r>
          </w:p>
        </w:tc>
        <w:tc>
          <w:tcPr>
            <w:tcW w:w="5038" w:type="dxa"/>
          </w:tcPr>
          <w:p w14:paraId="0679AC88" w14:textId="1D3B41AB" w:rsidR="00673F09" w:rsidRPr="00C5221A" w:rsidRDefault="00775619" w:rsidP="00E15A40">
            <w:pPr>
              <w:spacing w:before="60" w:after="60"/>
              <w:jc w:val="left"/>
              <w:rPr>
                <w:rFonts w:ascii="Aptos" w:hAnsi="Aptos" w:cs="Arial"/>
                <w:b/>
                <w:bCs/>
                <w:lang w:val="en-AU"/>
              </w:rPr>
            </w:pPr>
            <w:r>
              <w:rPr>
                <w:rFonts w:ascii="Aptos" w:hAnsi="Aptos" w:cs="Arial"/>
                <w:b/>
                <w:bCs/>
                <w:lang w:val="en-AU"/>
              </w:rPr>
              <w:t>External</w:t>
            </w:r>
            <w:r w:rsidRPr="00C5221A">
              <w:rPr>
                <w:rFonts w:ascii="Aptos" w:hAnsi="Aptos" w:cs="Arial"/>
                <w:b/>
                <w:bCs/>
                <w:lang w:val="en-AU"/>
              </w:rPr>
              <w:t xml:space="preserve"> </w:t>
            </w:r>
          </w:p>
        </w:tc>
      </w:tr>
      <w:tr w:rsidR="00673F09" w:rsidRPr="00C5221A" w14:paraId="5BE02264" w14:textId="77777777" w:rsidTr="00673F09">
        <w:tc>
          <w:tcPr>
            <w:tcW w:w="5038" w:type="dxa"/>
          </w:tcPr>
          <w:p w14:paraId="6665ABDC" w14:textId="07BCE9E6" w:rsidR="00FA2FF7" w:rsidRPr="00C5221A" w:rsidRDefault="00FA2FF7" w:rsidP="00E15A40">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Community Safety Plan</w:t>
            </w:r>
            <w:r w:rsidR="008E5036">
              <w:rPr>
                <w:rFonts w:ascii="Aptos" w:eastAsia="Times New Roman" w:hAnsi="Aptos" w:cs="Arial"/>
                <w:color w:val="000000" w:themeColor="dark1"/>
                <w:kern w:val="24"/>
                <w:szCs w:val="20"/>
                <w:lang w:val="en-AU" w:eastAsia="en-AU"/>
              </w:rPr>
              <w:t xml:space="preserve"> 2024-27</w:t>
            </w:r>
          </w:p>
          <w:p w14:paraId="3A17CB90" w14:textId="4524881C" w:rsidR="00E15A40" w:rsidRPr="00C5221A" w:rsidRDefault="00E15A40" w:rsidP="00E15A40">
            <w:pPr>
              <w:spacing w:before="60" w:after="60"/>
              <w:jc w:val="left"/>
              <w:rPr>
                <w:rFonts w:ascii="Aptos" w:hAnsi="Aptos" w:cs="Arial"/>
                <w:szCs w:val="20"/>
                <w:lang w:val="en-AU"/>
              </w:rPr>
            </w:pPr>
            <w:r w:rsidRPr="00C5221A">
              <w:rPr>
                <w:rFonts w:ascii="Aptos" w:hAnsi="Aptos" w:cs="Arial"/>
                <w:szCs w:val="20"/>
                <w:lang w:val="en-AU"/>
              </w:rPr>
              <w:t>LGBTIQA+ Action Plan</w:t>
            </w:r>
            <w:r w:rsidR="008E5036">
              <w:rPr>
                <w:rFonts w:ascii="Aptos" w:hAnsi="Aptos" w:cs="Arial"/>
                <w:szCs w:val="20"/>
                <w:lang w:val="en-AU"/>
              </w:rPr>
              <w:t xml:space="preserve"> 2023-26</w:t>
            </w:r>
          </w:p>
          <w:p w14:paraId="3DE93552" w14:textId="34482FCE" w:rsidR="00E15A40" w:rsidRPr="00C5221A" w:rsidRDefault="00E15A40" w:rsidP="00E15A40">
            <w:pPr>
              <w:spacing w:before="60" w:after="60"/>
              <w:jc w:val="left"/>
              <w:rPr>
                <w:rFonts w:ascii="Aptos" w:hAnsi="Aptos" w:cs="Arial"/>
                <w:szCs w:val="20"/>
                <w:lang w:val="en-AU"/>
              </w:rPr>
            </w:pPr>
            <w:r w:rsidRPr="00C5221A">
              <w:rPr>
                <w:rFonts w:ascii="Aptos" w:hAnsi="Aptos" w:cs="Arial"/>
                <w:szCs w:val="20"/>
                <w:lang w:val="en-AU"/>
              </w:rPr>
              <w:t xml:space="preserve">Disability Inclusion Action Plan </w:t>
            </w:r>
            <w:r w:rsidR="008E5036">
              <w:rPr>
                <w:rFonts w:ascii="Aptos" w:hAnsi="Aptos" w:cs="Arial"/>
                <w:szCs w:val="20"/>
                <w:lang w:val="en-AU"/>
              </w:rPr>
              <w:t>2023-26</w:t>
            </w:r>
          </w:p>
          <w:p w14:paraId="0E00FCFE" w14:textId="77777777" w:rsidR="008E5036" w:rsidRDefault="00E15A40" w:rsidP="008E5036">
            <w:pPr>
              <w:spacing w:before="60" w:after="60"/>
              <w:jc w:val="left"/>
              <w:rPr>
                <w:rFonts w:ascii="Aptos" w:eastAsia="Times New Roman" w:hAnsi="Aptos" w:cs="Arial"/>
                <w:color w:val="000000" w:themeColor="dark1"/>
                <w:kern w:val="24"/>
                <w:szCs w:val="20"/>
                <w:lang w:val="en-AU" w:eastAsia="en-AU"/>
              </w:rPr>
            </w:pPr>
            <w:r w:rsidRPr="00C5221A">
              <w:rPr>
                <w:rFonts w:ascii="Aptos" w:hAnsi="Aptos" w:cs="Arial"/>
                <w:szCs w:val="20"/>
                <w:lang w:val="en-AU"/>
              </w:rPr>
              <w:t>Reconciliation Action Plan</w:t>
            </w:r>
            <w:r w:rsidR="008E5036">
              <w:rPr>
                <w:rFonts w:ascii="Aptos" w:hAnsi="Aptos" w:cs="Arial"/>
                <w:szCs w:val="20"/>
                <w:lang w:val="en-AU"/>
              </w:rPr>
              <w:t xml:space="preserve"> 2025-2027 </w:t>
            </w:r>
            <w:r w:rsidR="001C2356">
              <w:rPr>
                <w:rFonts w:ascii="Aptos" w:hAnsi="Aptos" w:cs="Arial"/>
                <w:szCs w:val="20"/>
                <w:lang w:val="en-AU"/>
              </w:rPr>
              <w:t>*</w:t>
            </w:r>
            <w:r w:rsidR="008E5036" w:rsidRPr="00C5221A">
              <w:rPr>
                <w:rFonts w:ascii="Aptos" w:eastAsia="Times New Roman" w:hAnsi="Aptos" w:cs="Arial"/>
                <w:color w:val="000000" w:themeColor="dark1"/>
                <w:kern w:val="24"/>
                <w:szCs w:val="20"/>
                <w:lang w:val="en-AU" w:eastAsia="en-AU"/>
              </w:rPr>
              <w:t xml:space="preserve"> </w:t>
            </w:r>
          </w:p>
          <w:p w14:paraId="03DFBF90" w14:textId="77777777" w:rsidR="008E5036" w:rsidRPr="00452D54" w:rsidRDefault="008E5036" w:rsidP="008E5036">
            <w:pPr>
              <w:spacing w:before="60" w:after="60"/>
              <w:jc w:val="left"/>
              <w:rPr>
                <w:rFonts w:ascii="Aptos" w:eastAsia="Times New Roman" w:hAnsi="Aptos" w:cs="Arial"/>
                <w:szCs w:val="20"/>
                <w:lang w:val="en-AU" w:eastAsia="en-AU"/>
              </w:rPr>
            </w:pPr>
            <w:r w:rsidRPr="00452D54">
              <w:rPr>
                <w:rFonts w:ascii="Aptos" w:eastAsia="Times New Roman" w:hAnsi="Aptos" w:cs="Arial"/>
                <w:kern w:val="24"/>
                <w:szCs w:val="20"/>
                <w:lang w:val="en-AU" w:eastAsia="en-AU"/>
              </w:rPr>
              <w:t>Municipal Emergency Management Plan</w:t>
            </w:r>
          </w:p>
          <w:p w14:paraId="3703B196" w14:textId="4584AD81" w:rsidR="008E5036" w:rsidRPr="00C5221A" w:rsidRDefault="008E5036" w:rsidP="008E5036">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Stonnington Homelessness Protocol</w:t>
            </w:r>
          </w:p>
          <w:p w14:paraId="1A283CE0" w14:textId="02ABD57E" w:rsidR="00E15A40" w:rsidRPr="008E5036" w:rsidRDefault="008E5036" w:rsidP="008E5036">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Stonnington Zero MOU</w:t>
            </w:r>
          </w:p>
        </w:tc>
        <w:tc>
          <w:tcPr>
            <w:tcW w:w="5038" w:type="dxa"/>
          </w:tcPr>
          <w:p w14:paraId="78050C1F" w14:textId="53C7CE6F" w:rsidR="00FB168E" w:rsidRPr="00C5221A" w:rsidRDefault="00FB168E" w:rsidP="00E15A40">
            <w:pPr>
              <w:spacing w:before="60" w:after="60"/>
              <w:jc w:val="left"/>
              <w:rPr>
                <w:rFonts w:ascii="Aptos" w:eastAsia="Times New Roman" w:hAnsi="Aptos" w:cs="Arial"/>
                <w:color w:val="000000" w:themeColor="dark1"/>
                <w:kern w:val="24"/>
                <w:szCs w:val="20"/>
                <w:lang w:val="en-AU" w:eastAsia="en-AU"/>
              </w:rPr>
            </w:pPr>
            <w:r w:rsidRPr="00C5221A">
              <w:rPr>
                <w:rFonts w:ascii="Aptos" w:hAnsi="Aptos" w:cs="Arial"/>
                <w:szCs w:val="20"/>
                <w:lang w:val="en-AU"/>
              </w:rPr>
              <w:t>Neighbourhood Policing Framework, Vic</w:t>
            </w:r>
            <w:r w:rsidR="008E5036">
              <w:rPr>
                <w:rFonts w:ascii="Aptos" w:hAnsi="Aptos" w:cs="Arial"/>
                <w:szCs w:val="20"/>
                <w:lang w:val="en-AU"/>
              </w:rPr>
              <w:t>toria</w:t>
            </w:r>
            <w:r w:rsidRPr="00C5221A">
              <w:rPr>
                <w:rFonts w:ascii="Aptos" w:hAnsi="Aptos" w:cs="Arial"/>
                <w:szCs w:val="20"/>
                <w:lang w:val="en-AU"/>
              </w:rPr>
              <w:t xml:space="preserve"> Pol</w:t>
            </w:r>
            <w:r w:rsidR="008E5036">
              <w:rPr>
                <w:rFonts w:ascii="Aptos" w:hAnsi="Aptos" w:cs="Arial"/>
                <w:szCs w:val="20"/>
                <w:lang w:val="en-AU"/>
              </w:rPr>
              <w:t>ice</w:t>
            </w:r>
          </w:p>
          <w:p w14:paraId="3A5B8C99" w14:textId="026BAE29" w:rsidR="00FA2FF7" w:rsidRPr="00C5221A" w:rsidRDefault="00FA2FF7" w:rsidP="00E15A40">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Victorian Drug Harm Action Plan*</w:t>
            </w:r>
          </w:p>
          <w:p w14:paraId="4F0FA906" w14:textId="77777777" w:rsidR="00673F09" w:rsidRPr="00C5221A" w:rsidRDefault="00FA2FF7" w:rsidP="00E15A40">
            <w:pPr>
              <w:spacing w:before="60" w:after="60"/>
              <w:jc w:val="left"/>
              <w:rPr>
                <w:rFonts w:ascii="Aptos" w:eastAsia="Times New Roman" w:hAnsi="Aptos" w:cs="Arial"/>
                <w:szCs w:val="20"/>
                <w:lang w:val="en-AU" w:eastAsia="en-AU"/>
              </w:rPr>
            </w:pPr>
            <w:r w:rsidRPr="00C5221A">
              <w:rPr>
                <w:rFonts w:ascii="Aptos" w:eastAsia="Times New Roman" w:hAnsi="Aptos" w:cs="Arial"/>
                <w:szCs w:val="20"/>
                <w:lang w:val="en-AU" w:eastAsia="en-AU"/>
              </w:rPr>
              <w:t>Victorian Tobacco legislation reform</w:t>
            </w:r>
          </w:p>
          <w:p w14:paraId="147A18D6" w14:textId="77777777" w:rsidR="00E15A40" w:rsidRPr="00C5221A" w:rsidRDefault="00E15A40" w:rsidP="00E15A40">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Victorian Free from Violence Action Plan</w:t>
            </w:r>
          </w:p>
          <w:p w14:paraId="30E5E86C" w14:textId="77777777" w:rsidR="008E5036" w:rsidRPr="00C5221A" w:rsidRDefault="008E5036" w:rsidP="008E5036">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Victorian Gender Equality Strategy</w:t>
            </w:r>
            <w:r>
              <w:rPr>
                <w:rFonts w:ascii="Aptos" w:eastAsia="Times New Roman" w:hAnsi="Aptos" w:cs="Arial"/>
                <w:color w:val="000000" w:themeColor="dark1"/>
                <w:kern w:val="24"/>
                <w:szCs w:val="20"/>
                <w:lang w:val="en-AU" w:eastAsia="en-AU"/>
              </w:rPr>
              <w:t xml:space="preserve"> and Action Plan 2024-27</w:t>
            </w:r>
          </w:p>
          <w:p w14:paraId="36FE3B90" w14:textId="0707C4BB" w:rsidR="00E15A40" w:rsidRPr="00C5221A" w:rsidRDefault="00E15A40" w:rsidP="00E15A40">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 xml:space="preserve">Promoting Respect &amp; Equity Together Strategy, </w:t>
            </w:r>
            <w:r w:rsidR="008E5036" w:rsidRPr="00C5221A">
              <w:rPr>
                <w:rFonts w:ascii="Aptos" w:eastAsia="Times New Roman" w:hAnsi="Aptos" w:cs="Arial"/>
                <w:color w:val="000000" w:themeColor="dark1"/>
                <w:kern w:val="24"/>
                <w:szCs w:val="20"/>
                <w:lang w:val="en-AU" w:eastAsia="en-AU"/>
              </w:rPr>
              <w:t>WHISE</w:t>
            </w:r>
          </w:p>
          <w:p w14:paraId="14B416EC" w14:textId="1529E6AB" w:rsidR="00E15A40" w:rsidRPr="00C5221A" w:rsidRDefault="00E15A40" w:rsidP="00E15A40">
            <w:pPr>
              <w:spacing w:before="60" w:after="60"/>
              <w:jc w:val="left"/>
              <w:rPr>
                <w:rFonts w:ascii="Aptos" w:hAnsi="Aptos" w:cs="Arial"/>
                <w:szCs w:val="20"/>
                <w:lang w:val="en-AU"/>
              </w:rPr>
            </w:pPr>
            <w:r w:rsidRPr="00C5221A">
              <w:rPr>
                <w:rFonts w:ascii="Aptos" w:eastAsia="Times New Roman" w:hAnsi="Aptos" w:cs="Arial"/>
                <w:color w:val="000000" w:themeColor="dark1"/>
                <w:kern w:val="24"/>
                <w:szCs w:val="20"/>
                <w:lang w:val="en-AU" w:eastAsia="en-AU"/>
              </w:rPr>
              <w:t>Men in Focus, Our Watch</w:t>
            </w:r>
            <w:r w:rsidRPr="00C5221A">
              <w:rPr>
                <w:rFonts w:ascii="Aptos" w:hAnsi="Aptos" w:cs="Arial"/>
                <w:szCs w:val="20"/>
                <w:lang w:val="en-AU"/>
              </w:rPr>
              <w:t xml:space="preserve"> </w:t>
            </w:r>
          </w:p>
        </w:tc>
      </w:tr>
    </w:tbl>
    <w:p w14:paraId="53DB5BD8" w14:textId="0000760A" w:rsidR="00673F09" w:rsidRPr="00C5221A" w:rsidRDefault="00FA2FF7" w:rsidP="004D06A9">
      <w:pPr>
        <w:jc w:val="left"/>
        <w:rPr>
          <w:rFonts w:ascii="Aptos" w:hAnsi="Aptos" w:cs="Arial"/>
          <w:sz w:val="16"/>
          <w:szCs w:val="16"/>
          <w:lang w:val="en-AU"/>
        </w:rPr>
      </w:pPr>
      <w:r w:rsidRPr="00C5221A">
        <w:rPr>
          <w:rFonts w:ascii="Aptos" w:hAnsi="Aptos" w:cs="Arial"/>
          <w:sz w:val="16"/>
          <w:szCs w:val="16"/>
          <w:lang w:val="en-AU"/>
        </w:rPr>
        <w:t>*In development or review</w:t>
      </w:r>
    </w:p>
    <w:p w14:paraId="5EA15A7C" w14:textId="52D794DE" w:rsidR="00673F09" w:rsidRPr="00C5221A" w:rsidRDefault="00673F09" w:rsidP="004D06A9">
      <w:pPr>
        <w:jc w:val="left"/>
        <w:rPr>
          <w:rFonts w:ascii="Aptos" w:hAnsi="Aptos" w:cs="Arial"/>
          <w:lang w:val="en-AU"/>
        </w:rPr>
      </w:pPr>
    </w:p>
    <w:p w14:paraId="68922AFB" w14:textId="77777777" w:rsidR="009D5F61" w:rsidRPr="00C5221A" w:rsidRDefault="009D5F61" w:rsidP="004D06A9">
      <w:pPr>
        <w:spacing w:before="0" w:after="160" w:line="259" w:lineRule="auto"/>
        <w:jc w:val="left"/>
        <w:rPr>
          <w:rFonts w:ascii="Aptos" w:eastAsiaTheme="majorEastAsia" w:hAnsi="Aptos" w:cs="Arial"/>
          <w:b/>
          <w:bCs/>
          <w:color w:val="2E74B5" w:themeColor="accent1" w:themeShade="BF"/>
          <w:sz w:val="32"/>
          <w:szCs w:val="32"/>
          <w:lang w:val="en-AU"/>
        </w:rPr>
      </w:pPr>
      <w:r w:rsidRPr="00C5221A">
        <w:rPr>
          <w:rFonts w:ascii="Aptos" w:hAnsi="Aptos" w:cs="Arial"/>
          <w:b/>
          <w:bCs/>
          <w:lang w:val="en-AU"/>
        </w:rPr>
        <w:br w:type="page"/>
      </w:r>
    </w:p>
    <w:p w14:paraId="743D6905" w14:textId="199AF413" w:rsidR="002B5C9B" w:rsidRPr="00C5221A" w:rsidRDefault="00CB00B0" w:rsidP="004D06A9">
      <w:pPr>
        <w:pStyle w:val="Heading1"/>
        <w:jc w:val="left"/>
        <w:rPr>
          <w:rFonts w:ascii="Aptos" w:hAnsi="Aptos" w:cs="Arial"/>
          <w:b/>
          <w:bCs/>
          <w:lang w:val="en-AU"/>
        </w:rPr>
      </w:pPr>
      <w:bookmarkStart w:id="17" w:name="_Toc204090177"/>
      <w:r w:rsidRPr="00C5221A">
        <w:rPr>
          <w:rFonts w:ascii="Aptos" w:hAnsi="Aptos" w:cs="Arial"/>
          <w:b/>
          <w:bCs/>
          <w:lang w:val="en-AU"/>
        </w:rPr>
        <w:lastRenderedPageBreak/>
        <w:t>Priority 2</w:t>
      </w:r>
      <w:r w:rsidR="005152E7" w:rsidRPr="00C5221A">
        <w:rPr>
          <w:rFonts w:ascii="Aptos" w:hAnsi="Aptos" w:cs="Arial"/>
          <w:b/>
          <w:bCs/>
          <w:lang w:val="en-AU"/>
        </w:rPr>
        <w:t>:</w:t>
      </w:r>
      <w:r w:rsidRPr="00C5221A">
        <w:rPr>
          <w:rFonts w:ascii="Aptos" w:hAnsi="Aptos" w:cs="Arial"/>
          <w:b/>
          <w:bCs/>
          <w:lang w:val="en-AU"/>
        </w:rPr>
        <w:t xml:space="preserve"> </w:t>
      </w:r>
      <w:r w:rsidR="38E3E2F1" w:rsidRPr="00C5221A">
        <w:rPr>
          <w:rFonts w:ascii="Aptos" w:hAnsi="Aptos" w:cs="Arial"/>
          <w:b/>
          <w:bCs/>
          <w:lang w:val="en-AU"/>
        </w:rPr>
        <w:t>Social connection and inclusion</w:t>
      </w:r>
      <w:bookmarkEnd w:id="17"/>
    </w:p>
    <w:p w14:paraId="7CD2B567" w14:textId="77777777" w:rsidR="00141DF9" w:rsidRPr="00C5221A" w:rsidRDefault="00141DF9" w:rsidP="00141DF9">
      <w:pPr>
        <w:pBdr>
          <w:top w:val="single" w:sz="4" w:space="7" w:color="000000"/>
          <w:bottom w:val="single" w:sz="4" w:space="8" w:color="000000"/>
        </w:pBdr>
        <w:jc w:val="left"/>
        <w:rPr>
          <w:rFonts w:ascii="Aptos" w:eastAsia="Arial" w:hAnsi="Aptos" w:cs="Arial"/>
          <w:b/>
          <w:bCs/>
          <w:color w:val="2E74B5" w:themeColor="accent1" w:themeShade="BF"/>
          <w:sz w:val="18"/>
          <w:szCs w:val="18"/>
          <w:lang w:val="en-AU"/>
        </w:rPr>
      </w:pPr>
      <w:r w:rsidRPr="00C5221A">
        <w:rPr>
          <w:rFonts w:ascii="Aptos" w:eastAsia="Arial" w:hAnsi="Aptos" w:cs="Arial"/>
          <w:b/>
          <w:bCs/>
          <w:color w:val="2E74B5" w:themeColor="accent1" w:themeShade="BF"/>
          <w:sz w:val="18"/>
          <w:szCs w:val="18"/>
          <w:lang w:val="en-AU"/>
        </w:rPr>
        <w:t>COUNCIL PLAN OBJECTIVE</w:t>
      </w:r>
    </w:p>
    <w:p w14:paraId="39906B1A" w14:textId="736EF923" w:rsidR="00517D26" w:rsidRPr="00C5221A" w:rsidRDefault="00A3342E" w:rsidP="00141DF9">
      <w:pPr>
        <w:pBdr>
          <w:top w:val="single" w:sz="4" w:space="7" w:color="000000"/>
          <w:bottom w:val="single" w:sz="4" w:space="8" w:color="000000"/>
        </w:pBdr>
        <w:jc w:val="left"/>
        <w:rPr>
          <w:rFonts w:ascii="Aptos" w:eastAsia="Arial" w:hAnsi="Aptos" w:cs="Arial"/>
          <w:b/>
          <w:bCs/>
          <w:color w:val="2E74B5" w:themeColor="accent1" w:themeShade="BF"/>
          <w:sz w:val="18"/>
          <w:szCs w:val="18"/>
          <w:lang w:val="en-AU"/>
        </w:rPr>
      </w:pPr>
      <w:r w:rsidRPr="00C5221A">
        <w:rPr>
          <w:rFonts w:ascii="Aptos" w:hAnsi="Aptos" w:cs="Arial"/>
          <w:color w:val="4472C4" w:themeColor="accent5"/>
          <w:sz w:val="24"/>
          <w:szCs w:val="24"/>
          <w:lang w:val="en-AU"/>
        </w:rPr>
        <w:t xml:space="preserve">People are </w:t>
      </w:r>
      <w:r w:rsidR="00517D26" w:rsidRPr="00C5221A">
        <w:rPr>
          <w:rFonts w:ascii="Aptos" w:hAnsi="Aptos" w:cs="Arial"/>
          <w:color w:val="4472C4" w:themeColor="accent5"/>
          <w:sz w:val="24"/>
          <w:szCs w:val="24"/>
          <w:lang w:val="en-AU"/>
        </w:rPr>
        <w:t>connect</w:t>
      </w:r>
      <w:r w:rsidRPr="00C5221A">
        <w:rPr>
          <w:rFonts w:ascii="Aptos" w:hAnsi="Aptos" w:cs="Arial"/>
          <w:color w:val="4472C4" w:themeColor="accent5"/>
          <w:sz w:val="24"/>
          <w:szCs w:val="24"/>
          <w:lang w:val="en-AU"/>
        </w:rPr>
        <w:t>ed and feel they</w:t>
      </w:r>
      <w:r w:rsidR="00517D26" w:rsidRPr="00C5221A">
        <w:rPr>
          <w:rFonts w:ascii="Aptos" w:hAnsi="Aptos" w:cs="Arial"/>
          <w:color w:val="4472C4" w:themeColor="accent5"/>
          <w:sz w:val="24"/>
          <w:szCs w:val="24"/>
          <w:lang w:val="en-AU"/>
        </w:rPr>
        <w:t xml:space="preserve"> belong</w:t>
      </w:r>
    </w:p>
    <w:p w14:paraId="0FE8D28F" w14:textId="6D6F8F9F" w:rsidR="71D861B4" w:rsidRPr="00C5221A" w:rsidRDefault="71D861B4" w:rsidP="000314C5">
      <w:pPr>
        <w:pStyle w:val="Heading3"/>
      </w:pPr>
      <w:bookmarkStart w:id="18" w:name="_Toc204090178"/>
      <w:r w:rsidRPr="00C5221A">
        <w:t>Why is this important?</w:t>
      </w:r>
      <w:bookmarkEnd w:id="18"/>
    </w:p>
    <w:p w14:paraId="1F89B410" w14:textId="77777777" w:rsidR="0066079D" w:rsidRPr="00C5221A" w:rsidRDefault="0066079D" w:rsidP="0066079D">
      <w:pPr>
        <w:jc w:val="left"/>
        <w:rPr>
          <w:rFonts w:ascii="Aptos" w:hAnsi="Aptos" w:cstheme="minorHAnsi"/>
          <w:lang w:val="en-AU"/>
        </w:rPr>
      </w:pPr>
      <w:r w:rsidRPr="00C5221A">
        <w:rPr>
          <w:rFonts w:ascii="Aptos" w:hAnsi="Aptos" w:cstheme="minorHAnsi"/>
          <w:lang w:val="en-AU"/>
        </w:rPr>
        <w:t>Feeling connected to others through friendships, family, community, or culture, helps us feel secure, supported and valued. It improves our mental health and gives us a sense that we are part of something bigger. But barriers like discrimination, language, age, disability, digital exclusion or housing circumstance can leave people feeling isolated or invisible.</w:t>
      </w:r>
    </w:p>
    <w:p w14:paraId="00CD9246" w14:textId="77777777" w:rsidR="0066079D" w:rsidRPr="00C5221A" w:rsidRDefault="0066079D" w:rsidP="0066079D">
      <w:pPr>
        <w:jc w:val="left"/>
        <w:rPr>
          <w:rFonts w:ascii="Aptos" w:hAnsi="Aptos" w:cstheme="minorHAnsi"/>
          <w:lang w:val="en-AU"/>
        </w:rPr>
      </w:pPr>
      <w:r w:rsidRPr="00C5221A">
        <w:rPr>
          <w:rFonts w:ascii="Aptos" w:hAnsi="Aptos" w:cstheme="minorHAnsi"/>
          <w:lang w:val="en-AU"/>
        </w:rPr>
        <w:t>We want Stonnington to be a place where no one feels alone or excluded. That means removing those barriers where we can – creating inclusive spaces, making services easy to access, and celebrating the diversity that strengthens our community.</w:t>
      </w:r>
    </w:p>
    <w:p w14:paraId="0260DF2A" w14:textId="5D71CF0B" w:rsidR="71D861B4" w:rsidRPr="00C5221A" w:rsidRDefault="71D861B4" w:rsidP="000314C5">
      <w:pPr>
        <w:pStyle w:val="Heading3"/>
      </w:pPr>
      <w:bookmarkStart w:id="19" w:name="_Toc204090179"/>
      <w:r w:rsidRPr="00C5221A">
        <w:t>What we know</w:t>
      </w:r>
      <w:bookmarkEnd w:id="19"/>
      <w:r w:rsidRPr="00C5221A">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888"/>
        <w:gridCol w:w="4888"/>
      </w:tblGrid>
      <w:tr w:rsidR="2CE6F6C8" w:rsidRPr="00C5221A" w14:paraId="31FD75E9" w14:textId="77777777" w:rsidTr="0506CD1E">
        <w:trPr>
          <w:trHeight w:val="300"/>
        </w:trPr>
        <w:tc>
          <w:tcPr>
            <w:tcW w:w="4888" w:type="dxa"/>
            <w:shd w:val="clear" w:color="auto" w:fill="2E74B5" w:themeFill="accent1" w:themeFillShade="BF"/>
          </w:tcPr>
          <w:p w14:paraId="76E3CA88" w14:textId="49900D37" w:rsidR="2CE6F6C8" w:rsidRPr="00C5221A" w:rsidRDefault="1A1A1B4D" w:rsidP="004D06A9">
            <w:pPr>
              <w:spacing w:line="276" w:lineRule="auto"/>
              <w:ind w:right="6"/>
              <w:jc w:val="left"/>
              <w:rPr>
                <w:rFonts w:ascii="Aptos" w:eastAsia="Arial" w:hAnsi="Aptos" w:cs="Arial"/>
                <w:b/>
                <w:bCs/>
                <w:color w:val="FFFFFF" w:themeColor="background1"/>
                <w:sz w:val="24"/>
                <w:szCs w:val="24"/>
                <w:lang w:val="en-AU"/>
              </w:rPr>
            </w:pPr>
            <w:r w:rsidRPr="00C5221A">
              <w:rPr>
                <w:rFonts w:ascii="Aptos" w:eastAsia="Arial" w:hAnsi="Aptos" w:cs="Arial"/>
                <w:b/>
                <w:bCs/>
                <w:color w:val="FFFFFF" w:themeColor="background1"/>
                <w:sz w:val="24"/>
                <w:szCs w:val="24"/>
                <w:lang w:val="en-AU"/>
              </w:rPr>
              <w:t xml:space="preserve">Mental </w:t>
            </w:r>
            <w:r w:rsidR="1B9CEE41" w:rsidRPr="00C5221A">
              <w:rPr>
                <w:rFonts w:ascii="Aptos" w:eastAsia="Arial" w:hAnsi="Aptos" w:cs="Arial"/>
                <w:b/>
                <w:bCs/>
                <w:color w:val="FFFFFF" w:themeColor="background1"/>
                <w:sz w:val="24"/>
                <w:szCs w:val="24"/>
                <w:lang w:val="en-AU"/>
              </w:rPr>
              <w:t>wellbeing</w:t>
            </w:r>
          </w:p>
        </w:tc>
        <w:tc>
          <w:tcPr>
            <w:tcW w:w="4888" w:type="dxa"/>
            <w:shd w:val="clear" w:color="auto" w:fill="2E74B5" w:themeFill="accent1" w:themeFillShade="BF"/>
          </w:tcPr>
          <w:p w14:paraId="4FD80CD9" w14:textId="6D30EF48" w:rsidR="2CE6F6C8" w:rsidRPr="00C5221A" w:rsidRDefault="2CE6F6C8" w:rsidP="004D06A9">
            <w:pPr>
              <w:spacing w:line="276" w:lineRule="auto"/>
              <w:ind w:right="6"/>
              <w:jc w:val="left"/>
              <w:rPr>
                <w:rFonts w:ascii="Aptos" w:eastAsia="Arial" w:hAnsi="Aptos" w:cs="Arial"/>
                <w:b/>
                <w:bCs/>
                <w:color w:val="FFFFFF" w:themeColor="background1"/>
                <w:sz w:val="24"/>
                <w:szCs w:val="24"/>
                <w:lang w:val="en-AU"/>
              </w:rPr>
            </w:pPr>
            <w:r w:rsidRPr="00C5221A">
              <w:rPr>
                <w:rFonts w:ascii="Aptos" w:eastAsia="Arial" w:hAnsi="Aptos" w:cs="Arial"/>
                <w:b/>
                <w:bCs/>
                <w:color w:val="FFFFFF" w:themeColor="background1"/>
                <w:sz w:val="24"/>
                <w:szCs w:val="24"/>
                <w:lang w:val="en-AU"/>
              </w:rPr>
              <w:t xml:space="preserve">Community connection </w:t>
            </w:r>
          </w:p>
        </w:tc>
      </w:tr>
      <w:tr w:rsidR="2CE6F6C8" w:rsidRPr="00C5221A" w14:paraId="0600FD6B" w14:textId="77777777" w:rsidTr="0506CD1E">
        <w:trPr>
          <w:trHeight w:val="300"/>
        </w:trPr>
        <w:tc>
          <w:tcPr>
            <w:tcW w:w="4888" w:type="dxa"/>
            <w:shd w:val="clear" w:color="auto" w:fill="BDD6EE" w:themeFill="accent1" w:themeFillTint="66"/>
          </w:tcPr>
          <w:p w14:paraId="03851FDD" w14:textId="2B4EEE50"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In 2023, 81.4% of people reported high or very high life satisfaction.</w:t>
            </w:r>
          </w:p>
          <w:p w14:paraId="252408C6" w14:textId="5F7B1682"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16.7% of adults experienced high to very high psychological distress, lower than the Victorian average of 19.1%.</w:t>
            </w:r>
          </w:p>
          <w:p w14:paraId="72716333" w14:textId="5FEA283C"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8.5% reported having a long-term mental health condition.</w:t>
            </w:r>
          </w:p>
          <w:p w14:paraId="41B77C88" w14:textId="77777777"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19.4% of adults sought help for a mental health issue in the past 12 months.</w:t>
            </w:r>
          </w:p>
          <w:p w14:paraId="51B6C17A" w14:textId="3B58335E" w:rsidR="00F104A9"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rPr>
              <w:t>Mental health issues are believed to be underreported by men and multicultural communities due to cultural barriers.</w:t>
            </w:r>
          </w:p>
        </w:tc>
        <w:tc>
          <w:tcPr>
            <w:tcW w:w="4888" w:type="dxa"/>
            <w:shd w:val="clear" w:color="auto" w:fill="DEEAF6" w:themeFill="accent1" w:themeFillTint="33"/>
          </w:tcPr>
          <w:p w14:paraId="62828BA3" w14:textId="5B6725CF"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 xml:space="preserve">27% of residents identified strong community and social cohesion as important for a good place to </w:t>
            </w:r>
            <w:r w:rsidR="00562D12" w:rsidRPr="00C5221A">
              <w:rPr>
                <w:rFonts w:ascii="Aptos" w:eastAsia="Arial" w:hAnsi="Aptos" w:cs="Arial"/>
                <w:lang w:val="en-AU"/>
              </w:rPr>
              <w:t>live but</w:t>
            </w:r>
            <w:r w:rsidRPr="00C5221A">
              <w:rPr>
                <w:rFonts w:ascii="Aptos" w:eastAsia="Arial" w:hAnsi="Aptos" w:cs="Arial"/>
                <w:lang w:val="en-AU"/>
              </w:rPr>
              <w:t xml:space="preserve"> reported lower experience of this in Stonnington.</w:t>
            </w:r>
          </w:p>
          <w:p w14:paraId="4533C4DB" w14:textId="5E139FF8"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15.9% of people volunteer in the community.</w:t>
            </w:r>
          </w:p>
          <w:p w14:paraId="6E13DAD3" w14:textId="1E260D73" w:rsidR="004422A1" w:rsidRPr="00C5221A" w:rsidRDefault="004422A1" w:rsidP="00C5221A">
            <w:pPr>
              <w:pStyle w:val="ListParagraph"/>
              <w:numPr>
                <w:ilvl w:val="0"/>
                <w:numId w:val="36"/>
              </w:numPr>
              <w:spacing w:line="276" w:lineRule="auto"/>
              <w:ind w:right="6"/>
              <w:jc w:val="left"/>
              <w:rPr>
                <w:rFonts w:ascii="Aptos" w:eastAsia="Arial" w:hAnsi="Aptos" w:cs="Arial"/>
                <w:lang w:val="en-AU"/>
              </w:rPr>
            </w:pPr>
            <w:r w:rsidRPr="00C5221A">
              <w:rPr>
                <w:rFonts w:ascii="Aptos" w:eastAsia="Arial" w:hAnsi="Aptos" w:cs="Arial"/>
                <w:lang w:val="en-AU"/>
              </w:rPr>
              <w:t>21.7% of residents reported experiencing loneliness.</w:t>
            </w:r>
          </w:p>
          <w:p w14:paraId="54FCB682" w14:textId="17CC5269" w:rsidR="00450203" w:rsidRPr="00C5221A" w:rsidRDefault="00450203" w:rsidP="004D06A9">
            <w:pPr>
              <w:spacing w:line="276" w:lineRule="auto"/>
              <w:ind w:right="6"/>
              <w:jc w:val="left"/>
              <w:rPr>
                <w:rFonts w:ascii="Aptos" w:eastAsia="Arial" w:hAnsi="Aptos" w:cs="Arial"/>
                <w:szCs w:val="20"/>
                <w:lang w:val="en-AU"/>
              </w:rPr>
            </w:pPr>
          </w:p>
        </w:tc>
      </w:tr>
      <w:tr w:rsidR="006A3118" w:rsidRPr="00C5221A" w14:paraId="710289AA" w14:textId="77777777" w:rsidTr="009D588B">
        <w:trPr>
          <w:trHeight w:val="300"/>
        </w:trPr>
        <w:tc>
          <w:tcPr>
            <w:tcW w:w="4888" w:type="dxa"/>
            <w:shd w:val="clear" w:color="auto" w:fill="2E74B5" w:themeFill="accent1" w:themeFillShade="BF"/>
          </w:tcPr>
          <w:p w14:paraId="730B3C63" w14:textId="405E2C03" w:rsidR="006A3118" w:rsidRPr="00C5221A" w:rsidRDefault="009E289B" w:rsidP="004D06A9">
            <w:pPr>
              <w:spacing w:line="276" w:lineRule="auto"/>
              <w:ind w:right="6"/>
              <w:jc w:val="left"/>
              <w:rPr>
                <w:rFonts w:ascii="Aptos" w:eastAsia="Arial" w:hAnsi="Aptos" w:cs="Arial"/>
                <w:b/>
                <w:bCs/>
                <w:highlight w:val="yellow"/>
                <w:lang w:val="en-AU"/>
              </w:rPr>
            </w:pPr>
            <w:r w:rsidRPr="00C5221A">
              <w:rPr>
                <w:rFonts w:ascii="Aptos" w:eastAsia="Arial" w:hAnsi="Aptos" w:cs="Arial"/>
                <w:b/>
                <w:bCs/>
                <w:lang w:val="en-AU"/>
              </w:rPr>
              <w:t>Multiculturalism</w:t>
            </w:r>
          </w:p>
        </w:tc>
        <w:tc>
          <w:tcPr>
            <w:tcW w:w="4888" w:type="dxa"/>
            <w:shd w:val="clear" w:color="auto" w:fill="2E74B5" w:themeFill="accent1" w:themeFillShade="BF"/>
          </w:tcPr>
          <w:p w14:paraId="4807DEFE" w14:textId="292D677C" w:rsidR="006A3118" w:rsidRPr="00C5221A" w:rsidRDefault="006A3118" w:rsidP="004D06A9">
            <w:pPr>
              <w:spacing w:line="276" w:lineRule="auto"/>
              <w:ind w:right="6"/>
              <w:jc w:val="left"/>
              <w:rPr>
                <w:rFonts w:ascii="Aptos" w:eastAsia="Arial" w:hAnsi="Aptos" w:cs="Arial"/>
                <w:b/>
                <w:bCs/>
                <w:highlight w:val="yellow"/>
                <w:lang w:val="en-AU"/>
              </w:rPr>
            </w:pPr>
            <w:r w:rsidRPr="00C5221A">
              <w:rPr>
                <w:rFonts w:ascii="Aptos" w:eastAsia="Arial" w:hAnsi="Aptos" w:cs="Arial"/>
                <w:b/>
                <w:bCs/>
                <w:lang w:val="en-AU"/>
              </w:rPr>
              <w:t>Diversity</w:t>
            </w:r>
          </w:p>
        </w:tc>
      </w:tr>
      <w:tr w:rsidR="006A3118" w:rsidRPr="00C5221A" w14:paraId="7A60C34A" w14:textId="77777777" w:rsidTr="009D588B">
        <w:trPr>
          <w:trHeight w:val="300"/>
        </w:trPr>
        <w:tc>
          <w:tcPr>
            <w:tcW w:w="4888" w:type="dxa"/>
            <w:shd w:val="clear" w:color="auto" w:fill="BDD6EE" w:themeFill="accent1" w:themeFillTint="66"/>
          </w:tcPr>
          <w:p w14:paraId="5FF7FA30" w14:textId="21EEB3A3" w:rsidR="004422A1" w:rsidRPr="004422A1" w:rsidRDefault="004422A1" w:rsidP="00C5221A">
            <w:pPr>
              <w:pStyle w:val="ListBullet"/>
              <w:numPr>
                <w:ilvl w:val="0"/>
                <w:numId w:val="26"/>
              </w:numPr>
              <w:spacing w:line="276" w:lineRule="auto"/>
              <w:ind w:right="6"/>
              <w:rPr>
                <w:rFonts w:ascii="Aptos" w:hAnsi="Aptos" w:cs="Arial"/>
              </w:rPr>
            </w:pPr>
            <w:r w:rsidRPr="004422A1">
              <w:rPr>
                <w:rFonts w:ascii="Aptos" w:hAnsi="Aptos" w:cs="Arial"/>
              </w:rPr>
              <w:t>31.5% of residents were born overseas, with 24% born in non-English speaking countries.</w:t>
            </w:r>
          </w:p>
          <w:p w14:paraId="4745F94D" w14:textId="6CACBFAF" w:rsidR="004422A1" w:rsidRPr="004422A1" w:rsidRDefault="004422A1" w:rsidP="00C5221A">
            <w:pPr>
              <w:pStyle w:val="ListBullet"/>
              <w:numPr>
                <w:ilvl w:val="0"/>
                <w:numId w:val="26"/>
              </w:numPr>
              <w:spacing w:line="276" w:lineRule="auto"/>
              <w:ind w:right="6"/>
              <w:rPr>
                <w:rFonts w:ascii="Aptos" w:hAnsi="Aptos" w:cs="Arial"/>
              </w:rPr>
            </w:pPr>
            <w:r w:rsidRPr="004422A1">
              <w:rPr>
                <w:rFonts w:ascii="Aptos" w:hAnsi="Aptos" w:cs="Arial"/>
              </w:rPr>
              <w:t>22.2% speak a language other than English at home, primarily Mandarin, Greek, and Cantonese.</w:t>
            </w:r>
          </w:p>
          <w:p w14:paraId="469EDDED" w14:textId="77421150" w:rsidR="006A3118" w:rsidRPr="00C5221A" w:rsidRDefault="004422A1" w:rsidP="00C5221A">
            <w:pPr>
              <w:pStyle w:val="ListBullet"/>
              <w:numPr>
                <w:ilvl w:val="0"/>
                <w:numId w:val="26"/>
              </w:numPr>
              <w:spacing w:line="276" w:lineRule="auto"/>
              <w:ind w:right="6"/>
              <w:rPr>
                <w:rFonts w:ascii="Aptos" w:hAnsi="Aptos" w:cs="Arial"/>
              </w:rPr>
            </w:pPr>
            <w:r w:rsidRPr="004422A1">
              <w:rPr>
                <w:rFonts w:ascii="Aptos" w:hAnsi="Aptos" w:cs="Arial"/>
              </w:rPr>
              <w:t>78.4% agree that multiculturalism improves life in Stonnington.</w:t>
            </w:r>
          </w:p>
        </w:tc>
        <w:tc>
          <w:tcPr>
            <w:tcW w:w="4888" w:type="dxa"/>
            <w:shd w:val="clear" w:color="auto" w:fill="BDD6EE" w:themeFill="accent1" w:themeFillTint="66"/>
          </w:tcPr>
          <w:p w14:paraId="34082D4A" w14:textId="3A0FCE61" w:rsidR="004422A1" w:rsidRPr="004422A1" w:rsidRDefault="004422A1" w:rsidP="00C5221A">
            <w:pPr>
              <w:pStyle w:val="ListBullet"/>
              <w:numPr>
                <w:ilvl w:val="0"/>
                <w:numId w:val="26"/>
              </w:numPr>
              <w:spacing w:line="264" w:lineRule="auto"/>
              <w:rPr>
                <w:rFonts w:ascii="Aptos" w:hAnsi="Aptos" w:cs="Arial"/>
              </w:rPr>
            </w:pPr>
            <w:r w:rsidRPr="004422A1">
              <w:rPr>
                <w:rFonts w:ascii="Aptos" w:hAnsi="Aptos" w:cs="Arial"/>
              </w:rPr>
              <w:t>0.4% (373 people) identify as First Peoples (Aboriginal and Torres Strait Islander).</w:t>
            </w:r>
          </w:p>
          <w:p w14:paraId="38BE4A52" w14:textId="195670C2" w:rsidR="004422A1" w:rsidRPr="004422A1" w:rsidRDefault="004422A1" w:rsidP="00C5221A">
            <w:pPr>
              <w:pStyle w:val="ListBullet"/>
              <w:numPr>
                <w:ilvl w:val="0"/>
                <w:numId w:val="26"/>
              </w:numPr>
              <w:spacing w:line="264" w:lineRule="auto"/>
              <w:rPr>
                <w:rFonts w:ascii="Aptos" w:hAnsi="Aptos" w:cs="Arial"/>
              </w:rPr>
            </w:pPr>
            <w:r w:rsidRPr="004422A1">
              <w:rPr>
                <w:rFonts w:ascii="Aptos" w:hAnsi="Aptos" w:cs="Arial"/>
              </w:rPr>
              <w:t>14.5% of adults identify as LGBTIQA+.</w:t>
            </w:r>
          </w:p>
          <w:p w14:paraId="7F1C43C4" w14:textId="04616C58" w:rsidR="006A3118" w:rsidRPr="00C5221A" w:rsidRDefault="004422A1" w:rsidP="00C5221A">
            <w:pPr>
              <w:pStyle w:val="ListBullet"/>
              <w:numPr>
                <w:ilvl w:val="0"/>
                <w:numId w:val="26"/>
              </w:numPr>
              <w:spacing w:line="264" w:lineRule="auto"/>
              <w:rPr>
                <w:rFonts w:ascii="Aptos" w:hAnsi="Aptos" w:cs="Arial"/>
              </w:rPr>
            </w:pPr>
            <w:r w:rsidRPr="00C5221A">
              <w:rPr>
                <w:rFonts w:ascii="Aptos" w:hAnsi="Aptos" w:cs="Arial"/>
              </w:rPr>
              <w:t>1</w:t>
            </w:r>
            <w:r w:rsidRPr="004422A1">
              <w:rPr>
                <w:rFonts w:ascii="Aptos" w:hAnsi="Aptos" w:cs="Arial"/>
              </w:rPr>
              <w:t>2.8% of adults have a disability or long-term health condition.</w:t>
            </w:r>
          </w:p>
        </w:tc>
      </w:tr>
    </w:tbl>
    <w:p w14:paraId="10AD5A1C" w14:textId="0153B37B" w:rsidR="00CB00B0" w:rsidRPr="00C5221A" w:rsidRDefault="00CB00B0" w:rsidP="000314C5">
      <w:pPr>
        <w:pStyle w:val="Heading3"/>
      </w:pPr>
      <w:bookmarkStart w:id="20" w:name="_Toc204090180"/>
      <w:r w:rsidRPr="00C5221A">
        <w:t xml:space="preserve">What </w:t>
      </w:r>
      <w:r w:rsidR="0066079D" w:rsidRPr="00C5221A">
        <w:t>we’ll do</w:t>
      </w:r>
      <w:bookmarkEnd w:id="20"/>
    </w:p>
    <w:p w14:paraId="433E87C8" w14:textId="12F60260" w:rsidR="001F35A9" w:rsidRPr="00C5221A" w:rsidRDefault="001F35A9" w:rsidP="001F35A9">
      <w:pPr>
        <w:jc w:val="left"/>
        <w:rPr>
          <w:rFonts w:ascii="Aptos" w:eastAsia="Times New Roman" w:hAnsi="Aptos" w:cstheme="minorHAnsi"/>
          <w:color w:val="000000" w:themeColor="text1"/>
          <w:lang w:val="en-AU"/>
        </w:rPr>
      </w:pPr>
      <w:r w:rsidRPr="00C5221A">
        <w:rPr>
          <w:rFonts w:ascii="Aptos" w:eastAsia="Times New Roman" w:hAnsi="Aptos" w:cstheme="minorHAnsi"/>
          <w:color w:val="000000" w:themeColor="text1"/>
          <w:lang w:val="en-AU"/>
        </w:rPr>
        <w:t xml:space="preserve">We’ll focus on reducing isolation and creating more </w:t>
      </w:r>
      <w:r w:rsidR="007C2B4F" w:rsidRPr="00C5221A">
        <w:rPr>
          <w:rFonts w:ascii="Aptos" w:eastAsia="Times New Roman" w:hAnsi="Aptos" w:cstheme="minorHAnsi"/>
          <w:color w:val="000000" w:themeColor="text1"/>
          <w:lang w:val="en-AU"/>
        </w:rPr>
        <w:t>ways</w:t>
      </w:r>
      <w:r w:rsidRPr="00C5221A">
        <w:rPr>
          <w:rFonts w:ascii="Aptos" w:eastAsia="Times New Roman" w:hAnsi="Aptos" w:cstheme="minorHAnsi"/>
          <w:color w:val="000000" w:themeColor="text1"/>
          <w:lang w:val="en-AU"/>
        </w:rPr>
        <w:t xml:space="preserve"> for people to connect and participate. This includes supporting inclusive events, strengthening partnerships with local organisations, and ensuring services are culturally safe</w:t>
      </w:r>
      <w:r w:rsidR="00C52042" w:rsidRPr="00C5221A">
        <w:rPr>
          <w:rFonts w:ascii="Aptos" w:eastAsia="Times New Roman" w:hAnsi="Aptos" w:cstheme="minorHAnsi"/>
          <w:color w:val="000000" w:themeColor="text1"/>
          <w:lang w:val="en-AU"/>
        </w:rPr>
        <w:t>,</w:t>
      </w:r>
      <w:r w:rsidRPr="00C5221A">
        <w:rPr>
          <w:rFonts w:ascii="Aptos" w:eastAsia="Times New Roman" w:hAnsi="Aptos" w:cstheme="minorHAnsi"/>
          <w:color w:val="000000" w:themeColor="text1"/>
          <w:lang w:val="en-AU"/>
        </w:rPr>
        <w:t xml:space="preserve"> welcoming</w:t>
      </w:r>
      <w:r w:rsidR="00C52042" w:rsidRPr="00C5221A">
        <w:rPr>
          <w:rFonts w:ascii="Aptos" w:eastAsia="Times New Roman" w:hAnsi="Aptos" w:cstheme="minorHAnsi"/>
          <w:color w:val="000000" w:themeColor="text1"/>
          <w:lang w:val="en-AU"/>
        </w:rPr>
        <w:t xml:space="preserve"> and accessible</w:t>
      </w:r>
      <w:r w:rsidRPr="00C5221A">
        <w:rPr>
          <w:rFonts w:ascii="Aptos" w:eastAsia="Times New Roman" w:hAnsi="Aptos" w:cstheme="minorHAnsi"/>
          <w:color w:val="000000" w:themeColor="text1"/>
          <w:lang w:val="en-AU"/>
        </w:rPr>
        <w:t>.</w:t>
      </w:r>
    </w:p>
    <w:p w14:paraId="45A06E37" w14:textId="18E09AB8" w:rsidR="00470BBA" w:rsidRPr="00C5221A" w:rsidRDefault="001F35A9" w:rsidP="001F35A9">
      <w:pPr>
        <w:jc w:val="left"/>
        <w:rPr>
          <w:rFonts w:ascii="Aptos" w:eastAsia="Times New Roman" w:hAnsi="Aptos" w:cstheme="minorHAnsi"/>
          <w:color w:val="000000" w:themeColor="text1"/>
          <w:lang w:val="en-AU"/>
        </w:rPr>
      </w:pPr>
      <w:r w:rsidRPr="00C5221A">
        <w:rPr>
          <w:rFonts w:ascii="Aptos" w:eastAsia="Times New Roman" w:hAnsi="Aptos" w:cstheme="minorHAnsi"/>
          <w:color w:val="000000" w:themeColor="text1"/>
          <w:lang w:val="en-AU"/>
        </w:rPr>
        <w:t xml:space="preserve">We’ll continue to promote reconciliation, multiculturalism, disability inclusion and LGBTQIA+ pride, and work to remove the barriers that prevent people from joining in. Whether </w:t>
      </w:r>
      <w:r w:rsidR="00C52042" w:rsidRPr="00C5221A">
        <w:rPr>
          <w:rFonts w:ascii="Aptos" w:eastAsia="Times New Roman" w:hAnsi="Aptos" w:cstheme="minorHAnsi"/>
          <w:color w:val="000000" w:themeColor="text1"/>
          <w:lang w:val="en-AU"/>
        </w:rPr>
        <w:t xml:space="preserve">it’s </w:t>
      </w:r>
      <w:r w:rsidRPr="00C5221A">
        <w:rPr>
          <w:rFonts w:ascii="Aptos" w:eastAsia="Times New Roman" w:hAnsi="Aptos" w:cstheme="minorHAnsi"/>
          <w:color w:val="000000" w:themeColor="text1"/>
          <w:lang w:val="en-AU"/>
        </w:rPr>
        <w:t xml:space="preserve">through volunteering, arts and culture, lifelong learning or </w:t>
      </w:r>
      <w:r w:rsidR="002142ED" w:rsidRPr="00C5221A">
        <w:rPr>
          <w:rFonts w:ascii="Aptos" w:eastAsia="Times New Roman" w:hAnsi="Aptos" w:cstheme="minorHAnsi"/>
          <w:color w:val="000000" w:themeColor="text1"/>
          <w:lang w:val="en-AU"/>
        </w:rPr>
        <w:t>local</w:t>
      </w:r>
      <w:r w:rsidRPr="00C5221A">
        <w:rPr>
          <w:rFonts w:ascii="Aptos" w:eastAsia="Times New Roman" w:hAnsi="Aptos" w:cstheme="minorHAnsi"/>
          <w:color w:val="000000" w:themeColor="text1"/>
          <w:lang w:val="en-AU"/>
        </w:rPr>
        <w:t xml:space="preserve"> activities</w:t>
      </w:r>
      <w:r w:rsidR="002142ED" w:rsidRPr="00C5221A">
        <w:rPr>
          <w:rFonts w:ascii="Aptos" w:eastAsia="Times New Roman" w:hAnsi="Aptos" w:cstheme="minorHAnsi"/>
          <w:color w:val="000000" w:themeColor="text1"/>
          <w:lang w:val="en-AU"/>
        </w:rPr>
        <w:t>, we’ll support opportunities for people to build connections and contribute in ways that are meaningful to them.</w:t>
      </w:r>
      <w:r w:rsidRPr="00C5221A">
        <w:rPr>
          <w:rFonts w:ascii="Aptos" w:eastAsia="Times New Roman" w:hAnsi="Aptos" w:cstheme="minorHAnsi"/>
          <w:color w:val="000000" w:themeColor="text1"/>
          <w:lang w:val="en-AU"/>
        </w:rPr>
        <w:t xml:space="preserve"> </w:t>
      </w:r>
    </w:p>
    <w:p w14:paraId="0327481D" w14:textId="0781A8B7" w:rsidR="001F35A9" w:rsidRPr="00C5221A" w:rsidRDefault="001F35A9" w:rsidP="001F35A9">
      <w:pPr>
        <w:jc w:val="left"/>
        <w:rPr>
          <w:rFonts w:ascii="Aptos" w:eastAsia="Times New Roman" w:hAnsi="Aptos" w:cstheme="minorHAnsi"/>
          <w:color w:val="000000" w:themeColor="text1"/>
          <w:lang w:val="en-AU"/>
        </w:rPr>
      </w:pPr>
      <w:r w:rsidRPr="00C5221A">
        <w:rPr>
          <w:rFonts w:ascii="Aptos" w:eastAsia="Times New Roman" w:hAnsi="Aptos" w:cstheme="minorHAnsi"/>
          <w:color w:val="000000" w:themeColor="text1"/>
          <w:lang w:val="en-AU"/>
        </w:rPr>
        <w:t xml:space="preserve">We’ll also </w:t>
      </w:r>
      <w:r w:rsidR="00D76FF1" w:rsidRPr="00C5221A">
        <w:rPr>
          <w:rFonts w:ascii="Aptos" w:eastAsia="Times New Roman" w:hAnsi="Aptos" w:cstheme="minorHAnsi"/>
          <w:color w:val="000000" w:themeColor="text1"/>
          <w:lang w:val="en-AU"/>
        </w:rPr>
        <w:t>strengthen</w:t>
      </w:r>
      <w:r w:rsidRPr="00C5221A">
        <w:rPr>
          <w:rFonts w:ascii="Aptos" w:eastAsia="Times New Roman" w:hAnsi="Aptos" w:cstheme="minorHAnsi"/>
          <w:color w:val="000000" w:themeColor="text1"/>
          <w:lang w:val="en-AU"/>
        </w:rPr>
        <w:t xml:space="preserve"> our own capacity to serve a diverse community, making sure </w:t>
      </w:r>
      <w:r w:rsidR="00D76FF1" w:rsidRPr="00C5221A">
        <w:rPr>
          <w:rFonts w:ascii="Aptos" w:eastAsia="Times New Roman" w:hAnsi="Aptos" w:cstheme="minorHAnsi"/>
          <w:color w:val="000000" w:themeColor="text1"/>
          <w:lang w:val="en-AU"/>
        </w:rPr>
        <w:t xml:space="preserve">our services are inclusive by design, and that </w:t>
      </w:r>
      <w:r w:rsidRPr="00C5221A">
        <w:rPr>
          <w:rFonts w:ascii="Aptos" w:eastAsia="Times New Roman" w:hAnsi="Aptos" w:cstheme="minorHAnsi"/>
          <w:color w:val="000000" w:themeColor="text1"/>
          <w:lang w:val="en-AU"/>
        </w:rPr>
        <w:t xml:space="preserve">people who face barriers to participation can access </w:t>
      </w:r>
      <w:r w:rsidR="00D76FF1" w:rsidRPr="00C5221A">
        <w:rPr>
          <w:rFonts w:ascii="Aptos" w:eastAsia="Times New Roman" w:hAnsi="Aptos" w:cstheme="minorHAnsi"/>
          <w:color w:val="000000" w:themeColor="text1"/>
          <w:lang w:val="en-AU"/>
        </w:rPr>
        <w:t xml:space="preserve">them with </w:t>
      </w:r>
      <w:r w:rsidR="00803F6C" w:rsidRPr="00C5221A">
        <w:rPr>
          <w:rFonts w:ascii="Aptos" w:eastAsia="Times New Roman" w:hAnsi="Aptos" w:cstheme="minorHAnsi"/>
          <w:color w:val="000000" w:themeColor="text1"/>
          <w:lang w:val="en-AU"/>
        </w:rPr>
        <w:t>easily and with confidence</w:t>
      </w:r>
      <w:r w:rsidRPr="00C5221A">
        <w:rPr>
          <w:rFonts w:ascii="Aptos" w:eastAsia="Times New Roman" w:hAnsi="Aptos" w:cstheme="minorHAnsi"/>
          <w:color w:val="000000" w:themeColor="text1"/>
          <w:lang w:val="en-AU"/>
        </w:rPr>
        <w:t>.</w:t>
      </w:r>
    </w:p>
    <w:tbl>
      <w:tblPr>
        <w:tblW w:w="5000" w:type="pct"/>
        <w:tblCellMar>
          <w:left w:w="0" w:type="dxa"/>
          <w:right w:w="0" w:type="dxa"/>
        </w:tblCellMar>
        <w:tblLook w:val="0420" w:firstRow="1" w:lastRow="0" w:firstColumn="0" w:lastColumn="0" w:noHBand="0" w:noVBand="1"/>
      </w:tblPr>
      <w:tblGrid>
        <w:gridCol w:w="2824"/>
        <w:gridCol w:w="4254"/>
        <w:gridCol w:w="2980"/>
        <w:gridCol w:w="8"/>
      </w:tblGrid>
      <w:tr w:rsidR="00803F6C" w:rsidRPr="00C5221A" w14:paraId="3D455538" w14:textId="77777777" w:rsidTr="00803F6C">
        <w:trPr>
          <w:trHeight w:val="584"/>
        </w:trPr>
        <w:tc>
          <w:tcPr>
            <w:tcW w:w="1403" w:type="pct"/>
            <w:tcBorders>
              <w:top w:val="single" w:sz="8" w:space="0" w:color="A5A5A5"/>
              <w:left w:val="single" w:sz="8" w:space="0" w:color="A5A5A5"/>
              <w:bottom w:val="single" w:sz="8" w:space="0" w:color="A5A5A5"/>
              <w:right w:val="nil"/>
            </w:tcBorders>
            <w:shd w:val="clear" w:color="auto" w:fill="A5A5A5"/>
            <w:tcMar>
              <w:top w:w="72" w:type="dxa"/>
              <w:left w:w="144" w:type="dxa"/>
              <w:bottom w:w="72" w:type="dxa"/>
              <w:right w:w="144" w:type="dxa"/>
            </w:tcMar>
            <w:hideMark/>
          </w:tcPr>
          <w:p w14:paraId="197F90D2" w14:textId="77777777" w:rsidR="00803F6C" w:rsidRPr="00C5221A" w:rsidRDefault="00803F6C"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lastRenderedPageBreak/>
              <w:t>What we want to achieve</w:t>
            </w:r>
          </w:p>
          <w:p w14:paraId="4DE39A2F" w14:textId="77777777" w:rsidR="00803F6C" w:rsidRPr="00C5221A" w:rsidRDefault="00803F6C"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(Objectives)</w:t>
            </w:r>
          </w:p>
        </w:tc>
        <w:tc>
          <w:tcPr>
            <w:tcW w:w="2113" w:type="pct"/>
            <w:tcBorders>
              <w:top w:val="single" w:sz="8" w:space="0" w:color="A5A5A5"/>
              <w:left w:val="nil"/>
              <w:bottom w:val="single" w:sz="8" w:space="0" w:color="A5A5A5"/>
              <w:right w:val="nil"/>
            </w:tcBorders>
            <w:shd w:val="clear" w:color="auto" w:fill="A5A5A5"/>
            <w:tcMar>
              <w:top w:w="72" w:type="dxa"/>
              <w:left w:w="144" w:type="dxa"/>
              <w:bottom w:w="72" w:type="dxa"/>
              <w:right w:w="144" w:type="dxa"/>
            </w:tcMar>
            <w:hideMark/>
          </w:tcPr>
          <w:p w14:paraId="2F9EEB5F" w14:textId="77777777" w:rsidR="00803F6C" w:rsidRPr="00C5221A" w:rsidRDefault="00803F6C"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do it</w:t>
            </w:r>
          </w:p>
          <w:p w14:paraId="7EB85D5F" w14:textId="77777777" w:rsidR="00803F6C" w:rsidRPr="00C5221A" w:rsidRDefault="00803F6C"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(Focus areas)</w:t>
            </w:r>
          </w:p>
        </w:tc>
        <w:tc>
          <w:tcPr>
            <w:tcW w:w="1484" w:type="pct"/>
            <w:gridSpan w:val="2"/>
            <w:tcBorders>
              <w:top w:val="single" w:sz="8" w:space="0" w:color="A5A5A5"/>
              <w:left w:val="nil"/>
              <w:bottom w:val="single" w:sz="8" w:space="0" w:color="A5A5A5"/>
              <w:right w:val="single" w:sz="8" w:space="0" w:color="A5A5A5"/>
            </w:tcBorders>
            <w:shd w:val="clear" w:color="auto" w:fill="A5A5A5"/>
            <w:tcMar>
              <w:top w:w="72" w:type="dxa"/>
              <w:left w:w="144" w:type="dxa"/>
              <w:bottom w:w="72" w:type="dxa"/>
              <w:right w:w="144" w:type="dxa"/>
            </w:tcMar>
            <w:hideMark/>
          </w:tcPr>
          <w:p w14:paraId="01E2F8C1" w14:textId="77777777" w:rsidR="00803F6C" w:rsidRPr="00C5221A" w:rsidRDefault="00803F6C"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measure progress</w:t>
            </w:r>
          </w:p>
          <w:p w14:paraId="7B6DC5AC" w14:textId="77777777" w:rsidR="00803F6C" w:rsidRPr="00C5221A" w:rsidRDefault="00803F6C"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(Indicators)</w:t>
            </w:r>
          </w:p>
        </w:tc>
      </w:tr>
      <w:tr w:rsidR="00B074B3" w:rsidRPr="00C5221A" w14:paraId="24DB55DD" w14:textId="77777777" w:rsidTr="00803F6C">
        <w:trPr>
          <w:gridAfter w:val="1"/>
          <w:wAfter w:w="4" w:type="pct"/>
          <w:trHeight w:val="1021"/>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0DBFDEB0" w14:textId="45A0BC8E" w:rsidR="00B074B3" w:rsidRPr="00C5221A" w:rsidRDefault="00B074B3" w:rsidP="004D06A9">
            <w:pPr>
              <w:jc w:val="left"/>
              <w:rPr>
                <w:rFonts w:ascii="Aptos" w:hAnsi="Aptos" w:cs="Arial"/>
                <w:sz w:val="18"/>
                <w:szCs w:val="20"/>
                <w:lang w:val="en-AU"/>
              </w:rPr>
            </w:pPr>
            <w:r w:rsidRPr="00C5221A">
              <w:rPr>
                <w:rFonts w:ascii="Aptos" w:hAnsi="Aptos" w:cs="Arial"/>
                <w:b/>
                <w:bCs/>
                <w:sz w:val="18"/>
                <w:szCs w:val="20"/>
                <w:lang w:val="en-AU"/>
              </w:rPr>
              <w:t>2.1</w:t>
            </w:r>
            <w:r w:rsidRPr="00C5221A">
              <w:rPr>
                <w:rFonts w:ascii="Aptos" w:hAnsi="Aptos" w:cs="Arial"/>
                <w:sz w:val="18"/>
                <w:szCs w:val="20"/>
                <w:lang w:val="en-AU"/>
              </w:rPr>
              <w:t xml:space="preserve"> </w:t>
            </w:r>
            <w:r w:rsidR="00A03E88" w:rsidRPr="00C5221A">
              <w:rPr>
                <w:rFonts w:ascii="Aptos" w:hAnsi="Aptos" w:cs="Arial"/>
                <w:sz w:val="18"/>
                <w:szCs w:val="20"/>
                <w:lang w:val="en-AU"/>
              </w:rPr>
              <w:t xml:space="preserve">Everyone has meaningful opportunities to connect and </w:t>
            </w:r>
            <w:r w:rsidR="00D825CB" w:rsidRPr="00C5221A">
              <w:rPr>
                <w:rFonts w:ascii="Aptos" w:hAnsi="Aptos" w:cs="Arial"/>
                <w:sz w:val="18"/>
                <w:szCs w:val="20"/>
                <w:lang w:val="en-AU"/>
              </w:rPr>
              <w:t>feel part of their community</w:t>
            </w:r>
          </w:p>
        </w:tc>
        <w:tc>
          <w:tcPr>
            <w:tcW w:w="2113"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5EF5A3D4" w14:textId="294AD04A" w:rsidR="005B36E6" w:rsidRPr="00C5221A" w:rsidRDefault="005B36E6" w:rsidP="00C5221A">
            <w:pPr>
              <w:numPr>
                <w:ilvl w:val="0"/>
                <w:numId w:val="31"/>
              </w:numPr>
              <w:tabs>
                <w:tab w:val="num" w:pos="720"/>
              </w:tabs>
              <w:jc w:val="left"/>
              <w:rPr>
                <w:rFonts w:ascii="Aptos" w:hAnsi="Aptos" w:cs="Arial"/>
                <w:sz w:val="18"/>
                <w:szCs w:val="20"/>
                <w:lang w:val="en-AU"/>
              </w:rPr>
            </w:pPr>
            <w:r w:rsidRPr="00C5221A">
              <w:rPr>
                <w:rFonts w:ascii="Aptos" w:hAnsi="Aptos" w:cs="Arial"/>
                <w:sz w:val="18"/>
                <w:szCs w:val="20"/>
                <w:lang w:val="en-AU"/>
              </w:rPr>
              <w:t xml:space="preserve">Create a range of opportunities for people to connect with others through </w:t>
            </w:r>
            <w:r w:rsidR="000541C0" w:rsidRPr="0007102B">
              <w:rPr>
                <w:rFonts w:ascii="Aptos" w:hAnsi="Aptos" w:cs="Arial"/>
                <w:sz w:val="18"/>
                <w:szCs w:val="20"/>
                <w:lang w:val="en-AU"/>
              </w:rPr>
              <w:t xml:space="preserve">our </w:t>
            </w:r>
            <w:r w:rsidR="00EB1663" w:rsidRPr="0007102B">
              <w:rPr>
                <w:rFonts w:ascii="Aptos" w:hAnsi="Aptos" w:cs="Arial"/>
                <w:sz w:val="18"/>
                <w:szCs w:val="20"/>
                <w:lang w:val="en-AU"/>
              </w:rPr>
              <w:t>libraries</w:t>
            </w:r>
            <w:r w:rsidR="00EB1663">
              <w:rPr>
                <w:rFonts w:ascii="Aptos" w:hAnsi="Aptos" w:cs="Arial"/>
                <w:sz w:val="18"/>
                <w:szCs w:val="20"/>
                <w:lang w:val="en-AU"/>
              </w:rPr>
              <w:t xml:space="preserve">, </w:t>
            </w:r>
            <w:r w:rsidRPr="00C5221A">
              <w:rPr>
                <w:rFonts w:ascii="Aptos" w:hAnsi="Aptos" w:cs="Arial"/>
                <w:sz w:val="18"/>
                <w:szCs w:val="20"/>
                <w:lang w:val="en-AU"/>
              </w:rPr>
              <w:t>events, local programs and everyday interactions</w:t>
            </w:r>
          </w:p>
          <w:p w14:paraId="08ED1984" w14:textId="0202AA96" w:rsidR="00204FD6" w:rsidRPr="00C5221A" w:rsidRDefault="00413127" w:rsidP="00C5221A">
            <w:pPr>
              <w:numPr>
                <w:ilvl w:val="0"/>
                <w:numId w:val="31"/>
              </w:numPr>
              <w:tabs>
                <w:tab w:val="num" w:pos="720"/>
              </w:tabs>
              <w:jc w:val="left"/>
              <w:rPr>
                <w:rFonts w:ascii="Aptos" w:hAnsi="Aptos" w:cs="Arial"/>
                <w:sz w:val="18"/>
                <w:szCs w:val="20"/>
                <w:lang w:val="en-AU"/>
              </w:rPr>
            </w:pPr>
            <w:r w:rsidRPr="00C5221A">
              <w:rPr>
                <w:rFonts w:ascii="Aptos" w:hAnsi="Aptos" w:cs="Arial"/>
                <w:sz w:val="18"/>
                <w:szCs w:val="20"/>
                <w:lang w:val="en-AU"/>
              </w:rPr>
              <w:t>Support</w:t>
            </w:r>
            <w:r w:rsidR="00511D2E" w:rsidRPr="00C5221A">
              <w:rPr>
                <w:rFonts w:ascii="Aptos" w:hAnsi="Aptos" w:cs="Arial"/>
                <w:sz w:val="18"/>
                <w:szCs w:val="20"/>
                <w:lang w:val="en-AU"/>
              </w:rPr>
              <w:t xml:space="preserve"> initiatives that </w:t>
            </w:r>
            <w:r w:rsidR="0078020E" w:rsidRPr="00C5221A">
              <w:rPr>
                <w:rFonts w:ascii="Aptos" w:hAnsi="Aptos" w:cs="Arial"/>
                <w:sz w:val="18"/>
                <w:szCs w:val="20"/>
                <w:lang w:val="en-AU"/>
              </w:rPr>
              <w:t>help</w:t>
            </w:r>
            <w:r w:rsidR="00511D2E" w:rsidRPr="00C5221A">
              <w:rPr>
                <w:rFonts w:ascii="Aptos" w:hAnsi="Aptos" w:cs="Arial"/>
                <w:sz w:val="18"/>
                <w:szCs w:val="20"/>
                <w:lang w:val="en-AU"/>
              </w:rPr>
              <w:t xml:space="preserve"> people experiencing vulnerability to </w:t>
            </w:r>
            <w:r w:rsidR="000B437B" w:rsidRPr="00C5221A">
              <w:rPr>
                <w:rFonts w:ascii="Aptos" w:hAnsi="Aptos" w:cs="Arial"/>
                <w:sz w:val="18"/>
                <w:szCs w:val="20"/>
                <w:lang w:val="en-AU"/>
              </w:rPr>
              <w:t>meet others</w:t>
            </w:r>
            <w:r w:rsidR="00A0191C" w:rsidRPr="00C5221A">
              <w:rPr>
                <w:rFonts w:ascii="Aptos" w:hAnsi="Aptos" w:cs="Arial"/>
                <w:sz w:val="18"/>
                <w:szCs w:val="20"/>
                <w:lang w:val="en-AU"/>
              </w:rPr>
              <w:t xml:space="preserve"> and</w:t>
            </w:r>
            <w:r w:rsidR="000B437B" w:rsidRPr="00C5221A">
              <w:rPr>
                <w:rFonts w:ascii="Aptos" w:hAnsi="Aptos" w:cs="Arial"/>
                <w:sz w:val="18"/>
                <w:szCs w:val="20"/>
                <w:lang w:val="en-AU"/>
              </w:rPr>
              <w:t xml:space="preserve"> build relationships </w:t>
            </w:r>
          </w:p>
          <w:p w14:paraId="39D533C7" w14:textId="70C2F016" w:rsidR="00511D2E" w:rsidRPr="00C5221A" w:rsidRDefault="00511D2E" w:rsidP="00C5221A">
            <w:pPr>
              <w:numPr>
                <w:ilvl w:val="0"/>
                <w:numId w:val="31"/>
              </w:numPr>
              <w:tabs>
                <w:tab w:val="num" w:pos="720"/>
              </w:tabs>
              <w:jc w:val="left"/>
              <w:rPr>
                <w:rFonts w:ascii="Aptos" w:hAnsi="Aptos" w:cs="Arial"/>
                <w:sz w:val="18"/>
                <w:szCs w:val="20"/>
                <w:lang w:val="en-AU"/>
              </w:rPr>
            </w:pPr>
            <w:r w:rsidRPr="00C5221A">
              <w:rPr>
                <w:rFonts w:ascii="Aptos" w:hAnsi="Aptos" w:cs="Arial"/>
                <w:sz w:val="18"/>
                <w:szCs w:val="20"/>
                <w:lang w:val="en-AU"/>
              </w:rPr>
              <w:t>Enable and grow volunteering across our community</w:t>
            </w:r>
            <w:r w:rsidR="00037580" w:rsidRPr="00C5221A">
              <w:rPr>
                <w:rFonts w:ascii="Aptos" w:hAnsi="Aptos"/>
                <w:sz w:val="18"/>
                <w:szCs w:val="20"/>
              </w:rPr>
              <w:t xml:space="preserve"> </w:t>
            </w:r>
            <w:r w:rsidR="00037580" w:rsidRPr="00C5221A">
              <w:rPr>
                <w:rFonts w:ascii="Aptos" w:hAnsi="Aptos" w:cs="Arial"/>
                <w:sz w:val="18"/>
                <w:szCs w:val="20"/>
                <w:lang w:val="en-AU"/>
              </w:rPr>
              <w:t>as a way to connect, contribute and build local networks</w:t>
            </w:r>
          </w:p>
          <w:p w14:paraId="3F49E511" w14:textId="046C0780" w:rsidR="00B074B3" w:rsidRPr="00C5221A" w:rsidRDefault="001B1BF6"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 xml:space="preserve">Empower </w:t>
            </w:r>
            <w:r w:rsidR="00C356CF" w:rsidRPr="00C5221A">
              <w:rPr>
                <w:rFonts w:ascii="Aptos" w:hAnsi="Aptos" w:cs="Arial"/>
                <w:sz w:val="18"/>
                <w:szCs w:val="20"/>
                <w:lang w:val="en-AU"/>
              </w:rPr>
              <w:t>people</w:t>
            </w:r>
            <w:r w:rsidRPr="00C5221A">
              <w:rPr>
                <w:rFonts w:ascii="Aptos" w:hAnsi="Aptos" w:cs="Arial"/>
                <w:sz w:val="18"/>
                <w:szCs w:val="20"/>
                <w:lang w:val="en-AU"/>
              </w:rPr>
              <w:t xml:space="preserve"> to active</w:t>
            </w:r>
            <w:r w:rsidR="00C356CF" w:rsidRPr="00C5221A">
              <w:rPr>
                <w:rFonts w:ascii="Aptos" w:hAnsi="Aptos" w:cs="Arial"/>
                <w:sz w:val="18"/>
                <w:szCs w:val="20"/>
                <w:lang w:val="en-AU"/>
              </w:rPr>
              <w:t>ly</w:t>
            </w:r>
            <w:r w:rsidRPr="00C5221A">
              <w:rPr>
                <w:rFonts w:ascii="Aptos" w:hAnsi="Aptos" w:cs="Arial"/>
                <w:sz w:val="18"/>
                <w:szCs w:val="20"/>
                <w:lang w:val="en-AU"/>
              </w:rPr>
              <w:t xml:space="preserve"> </w:t>
            </w:r>
            <w:r w:rsidR="00C356CF" w:rsidRPr="00C5221A">
              <w:rPr>
                <w:rFonts w:ascii="Aptos" w:hAnsi="Aptos" w:cs="Arial"/>
                <w:sz w:val="18"/>
                <w:szCs w:val="20"/>
                <w:lang w:val="en-AU"/>
              </w:rPr>
              <w:t xml:space="preserve">participate </w:t>
            </w:r>
            <w:r w:rsidRPr="00C5221A">
              <w:rPr>
                <w:rFonts w:ascii="Aptos" w:hAnsi="Aptos" w:cs="Arial"/>
                <w:sz w:val="18"/>
                <w:szCs w:val="20"/>
                <w:lang w:val="en-AU"/>
              </w:rPr>
              <w:t>in decisions about their lives and communities</w:t>
            </w:r>
          </w:p>
        </w:tc>
        <w:tc>
          <w:tcPr>
            <w:tcW w:w="1480"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1896FB2D" w14:textId="7FA7FB84" w:rsidR="004008D7" w:rsidRPr="00C50E5F" w:rsidRDefault="004008D7" w:rsidP="004008D7">
            <w:pPr>
              <w:jc w:val="left"/>
              <w:rPr>
                <w:rFonts w:ascii="Aptos" w:hAnsi="Aptos" w:cs="Arial"/>
                <w:sz w:val="18"/>
                <w:szCs w:val="18"/>
                <w:lang w:val="en-AU"/>
              </w:rPr>
            </w:pPr>
            <w:r w:rsidRPr="00C50E5F">
              <w:rPr>
                <w:rFonts w:ascii="Aptos" w:hAnsi="Aptos" w:cs="Arial"/>
                <w:b/>
                <w:bCs/>
                <w:sz w:val="18"/>
                <w:szCs w:val="18"/>
                <w:lang w:val="en-AU"/>
              </w:rPr>
              <w:t>Community connection:</w:t>
            </w:r>
            <w:r w:rsidRPr="00C50E5F">
              <w:rPr>
                <w:rFonts w:ascii="Aptos" w:hAnsi="Aptos" w:cs="Arial"/>
                <w:sz w:val="18"/>
                <w:szCs w:val="18"/>
                <w:lang w:val="en-AU"/>
              </w:rPr>
              <w:t xml:space="preserve"> sense of community importance/</w:t>
            </w:r>
            <w:r w:rsidR="000C2D9A" w:rsidRPr="00C50E5F">
              <w:rPr>
                <w:rFonts w:ascii="Aptos" w:hAnsi="Aptos" w:cs="Arial"/>
                <w:sz w:val="18"/>
                <w:szCs w:val="18"/>
                <w:lang w:val="en-AU"/>
              </w:rPr>
              <w:t xml:space="preserve"> </w:t>
            </w:r>
            <w:r w:rsidRPr="00C50E5F">
              <w:rPr>
                <w:rFonts w:ascii="Aptos" w:hAnsi="Aptos" w:cs="Arial"/>
                <w:sz w:val="18"/>
                <w:szCs w:val="18"/>
                <w:lang w:val="en-AU"/>
              </w:rPr>
              <w:t>experience</w:t>
            </w:r>
            <w:r w:rsidR="00CB3A19" w:rsidRPr="00C50E5F">
              <w:rPr>
                <w:rFonts w:ascii="Aptos" w:hAnsi="Aptos" w:cs="Arial"/>
                <w:sz w:val="18"/>
                <w:szCs w:val="18"/>
                <w:lang w:val="en-AU"/>
              </w:rPr>
              <w:t xml:space="preserve">, </w:t>
            </w:r>
            <w:r w:rsidR="00C119F5" w:rsidRPr="008C12D7">
              <w:rPr>
                <w:rFonts w:ascii="Aptos" w:hAnsi="Aptos" w:cs="Arial"/>
                <w:sz w:val="18"/>
                <w:szCs w:val="18"/>
                <w:lang w:val="en-AU"/>
              </w:rPr>
              <w:t>percentage</w:t>
            </w:r>
            <w:r w:rsidR="00CB3A19" w:rsidRPr="008C12D7">
              <w:rPr>
                <w:rFonts w:ascii="Aptos" w:hAnsi="Aptos" w:cs="Arial"/>
                <w:sz w:val="18"/>
                <w:szCs w:val="18"/>
                <w:lang w:val="en-AU"/>
              </w:rPr>
              <w:t xml:space="preserve"> </w:t>
            </w:r>
            <w:r w:rsidR="00123BAB" w:rsidRPr="008C12D7">
              <w:rPr>
                <w:rFonts w:ascii="Aptos" w:hAnsi="Aptos" w:cs="Arial"/>
                <w:sz w:val="18"/>
                <w:szCs w:val="18"/>
                <w:lang w:val="en-AU"/>
              </w:rPr>
              <w:t xml:space="preserve">of adults </w:t>
            </w:r>
            <w:r w:rsidR="00CB3A19" w:rsidRPr="00C50E5F">
              <w:rPr>
                <w:rFonts w:ascii="Aptos" w:hAnsi="Aptos" w:cs="Arial"/>
                <w:sz w:val="18"/>
                <w:szCs w:val="18"/>
              </w:rPr>
              <w:t>experiencing loneliness.</w:t>
            </w:r>
          </w:p>
          <w:p w14:paraId="544F0FD8" w14:textId="22F5D23E" w:rsidR="00DE54C7" w:rsidRPr="00C50E5F" w:rsidRDefault="00DE54C7" w:rsidP="00DE54C7">
            <w:pPr>
              <w:jc w:val="left"/>
              <w:rPr>
                <w:rFonts w:ascii="Aptos" w:hAnsi="Aptos" w:cs="Arial"/>
                <w:sz w:val="18"/>
                <w:szCs w:val="18"/>
                <w:lang w:val="en-AU"/>
              </w:rPr>
            </w:pPr>
            <w:r w:rsidRPr="00C50E5F">
              <w:rPr>
                <w:rFonts w:ascii="Aptos" w:hAnsi="Aptos" w:cs="Arial"/>
                <w:b/>
                <w:bCs/>
                <w:sz w:val="18"/>
                <w:szCs w:val="18"/>
                <w:lang w:val="en-AU"/>
              </w:rPr>
              <w:t>Mental wellbeing:</w:t>
            </w:r>
            <w:r w:rsidRPr="00C50E5F">
              <w:rPr>
                <w:rFonts w:ascii="Aptos" w:hAnsi="Aptos" w:cs="Arial"/>
                <w:sz w:val="18"/>
                <w:szCs w:val="18"/>
                <w:lang w:val="en-AU"/>
              </w:rPr>
              <w:t xml:space="preserve"> </w:t>
            </w:r>
            <w:r w:rsidR="00C119F5" w:rsidRPr="008C12D7">
              <w:rPr>
                <w:rFonts w:ascii="Aptos" w:hAnsi="Aptos" w:cs="Arial"/>
                <w:sz w:val="18"/>
                <w:szCs w:val="18"/>
                <w:lang w:val="en-AU"/>
              </w:rPr>
              <w:t>percentage</w:t>
            </w:r>
            <w:r w:rsidRPr="007B22E8">
              <w:rPr>
                <w:rFonts w:ascii="Aptos" w:hAnsi="Aptos" w:cs="Arial"/>
                <w:color w:val="FF0000"/>
                <w:sz w:val="18"/>
                <w:szCs w:val="18"/>
                <w:lang w:val="en-AU"/>
              </w:rPr>
              <w:t xml:space="preserve"> </w:t>
            </w:r>
            <w:r w:rsidRPr="00C50E5F">
              <w:rPr>
                <w:rFonts w:ascii="Aptos" w:hAnsi="Aptos" w:cs="Arial"/>
                <w:sz w:val="18"/>
                <w:szCs w:val="18"/>
                <w:lang w:val="en-AU"/>
              </w:rPr>
              <w:t>of adults by; level of psychological distress</w:t>
            </w:r>
            <w:r w:rsidR="000C2D9A" w:rsidRPr="00C50E5F">
              <w:rPr>
                <w:rFonts w:ascii="Aptos" w:hAnsi="Aptos" w:cs="Arial"/>
                <w:sz w:val="18"/>
                <w:szCs w:val="18"/>
                <w:lang w:val="en-AU"/>
              </w:rPr>
              <w:t xml:space="preserve"> and</w:t>
            </w:r>
            <w:r w:rsidRPr="00C50E5F">
              <w:rPr>
                <w:rFonts w:ascii="Aptos" w:hAnsi="Aptos" w:cs="Arial"/>
                <w:sz w:val="18"/>
                <w:szCs w:val="18"/>
                <w:lang w:val="en-AU"/>
              </w:rPr>
              <w:t xml:space="preserve"> satisfaction with life </w:t>
            </w:r>
          </w:p>
          <w:p w14:paraId="6F75FAF9" w14:textId="6F6F85BF" w:rsidR="00A66EB3" w:rsidRPr="00C50E5F" w:rsidRDefault="00A66EB3" w:rsidP="00A66EB3">
            <w:pPr>
              <w:jc w:val="left"/>
              <w:rPr>
                <w:rFonts w:ascii="Aptos" w:hAnsi="Aptos" w:cs="Arial"/>
                <w:sz w:val="18"/>
                <w:szCs w:val="18"/>
                <w:lang w:val="en-AU"/>
              </w:rPr>
            </w:pPr>
            <w:r w:rsidRPr="00C50E5F">
              <w:rPr>
                <w:rFonts w:ascii="Aptos" w:hAnsi="Aptos" w:cs="Arial"/>
                <w:b/>
                <w:bCs/>
                <w:sz w:val="18"/>
                <w:szCs w:val="18"/>
                <w:lang w:val="en-AU"/>
              </w:rPr>
              <w:t>Volunteering:</w:t>
            </w:r>
            <w:r w:rsidRPr="00C50E5F">
              <w:rPr>
                <w:rFonts w:ascii="Aptos" w:hAnsi="Aptos" w:cs="Arial"/>
                <w:sz w:val="18"/>
                <w:szCs w:val="18"/>
                <w:lang w:val="en-AU"/>
              </w:rPr>
              <w:t xml:space="preserve"> </w:t>
            </w:r>
            <w:r w:rsidR="00C119F5" w:rsidRPr="008C12D7">
              <w:rPr>
                <w:rFonts w:ascii="Aptos" w:hAnsi="Aptos" w:cs="Arial"/>
                <w:sz w:val="18"/>
                <w:szCs w:val="18"/>
                <w:lang w:val="en-AU"/>
              </w:rPr>
              <w:t>percentage</w:t>
            </w:r>
            <w:r w:rsidRPr="007B22E8">
              <w:rPr>
                <w:rFonts w:ascii="Aptos" w:hAnsi="Aptos" w:cs="Arial"/>
                <w:color w:val="FF0000"/>
                <w:sz w:val="18"/>
                <w:szCs w:val="18"/>
                <w:lang w:val="en-AU"/>
              </w:rPr>
              <w:t xml:space="preserve"> </w:t>
            </w:r>
            <w:r w:rsidRPr="00C50E5F">
              <w:rPr>
                <w:rFonts w:ascii="Aptos" w:hAnsi="Aptos" w:cs="Arial"/>
                <w:sz w:val="18"/>
                <w:szCs w:val="18"/>
                <w:lang w:val="en-AU"/>
              </w:rPr>
              <w:t>of adults who volunteer</w:t>
            </w:r>
          </w:p>
          <w:p w14:paraId="7ABFA2F4" w14:textId="76154F3E" w:rsidR="00B074B3" w:rsidRPr="00C50E5F" w:rsidRDefault="00B074B3" w:rsidP="00DE54C7">
            <w:pPr>
              <w:jc w:val="left"/>
              <w:rPr>
                <w:rFonts w:ascii="Aptos" w:hAnsi="Aptos" w:cs="Arial"/>
                <w:sz w:val="18"/>
                <w:szCs w:val="18"/>
                <w:lang w:val="en-AU"/>
              </w:rPr>
            </w:pPr>
          </w:p>
        </w:tc>
      </w:tr>
      <w:tr w:rsidR="00B074B3" w:rsidRPr="00C5221A" w14:paraId="639DF855" w14:textId="77777777" w:rsidTr="00803F6C">
        <w:trPr>
          <w:gridAfter w:val="1"/>
          <w:wAfter w:w="4" w:type="pct"/>
          <w:trHeight w:val="584"/>
        </w:trPr>
        <w:tc>
          <w:tcPr>
            <w:tcW w:w="1403" w:type="pct"/>
            <w:tcBorders>
              <w:top w:val="single" w:sz="8" w:space="0" w:color="A5A5A5"/>
              <w:left w:val="single" w:sz="8" w:space="0" w:color="A5A5A5"/>
              <w:bottom w:val="single" w:sz="8" w:space="0" w:color="A5A5A5"/>
              <w:right w:val="nil"/>
            </w:tcBorders>
            <w:shd w:val="clear" w:color="auto" w:fill="FFFFFF"/>
            <w:tcMar>
              <w:top w:w="72" w:type="dxa"/>
              <w:left w:w="144" w:type="dxa"/>
              <w:bottom w:w="72" w:type="dxa"/>
              <w:right w:w="144" w:type="dxa"/>
            </w:tcMar>
            <w:hideMark/>
          </w:tcPr>
          <w:p w14:paraId="0D79D66E" w14:textId="286895FB" w:rsidR="00B074B3" w:rsidRPr="00C5221A" w:rsidRDefault="00B074B3" w:rsidP="004D06A9">
            <w:pPr>
              <w:jc w:val="left"/>
              <w:rPr>
                <w:rFonts w:ascii="Aptos" w:hAnsi="Aptos" w:cs="Arial"/>
                <w:sz w:val="18"/>
                <w:szCs w:val="20"/>
                <w:lang w:val="en-AU"/>
              </w:rPr>
            </w:pPr>
            <w:r w:rsidRPr="00C5221A">
              <w:rPr>
                <w:rFonts w:ascii="Aptos" w:hAnsi="Aptos" w:cs="Arial"/>
                <w:b/>
                <w:bCs/>
                <w:sz w:val="18"/>
                <w:szCs w:val="20"/>
                <w:lang w:val="en-AU"/>
              </w:rPr>
              <w:t>2.2</w:t>
            </w:r>
            <w:r w:rsidRPr="00C5221A">
              <w:rPr>
                <w:rFonts w:ascii="Aptos" w:hAnsi="Aptos" w:cs="Arial"/>
                <w:sz w:val="18"/>
                <w:szCs w:val="20"/>
                <w:lang w:val="en-AU"/>
              </w:rPr>
              <w:t xml:space="preserve"> </w:t>
            </w:r>
            <w:r w:rsidR="00EC441F" w:rsidRPr="00C5221A">
              <w:rPr>
                <w:rFonts w:ascii="Aptos" w:hAnsi="Aptos" w:cs="Arial"/>
                <w:sz w:val="18"/>
                <w:szCs w:val="20"/>
                <w:lang w:val="en-AU"/>
              </w:rPr>
              <w:t>Barriers to inclusion and participation are actively identified and reduced</w:t>
            </w:r>
          </w:p>
        </w:tc>
        <w:tc>
          <w:tcPr>
            <w:tcW w:w="2113" w:type="pct"/>
            <w:tcBorders>
              <w:top w:val="single" w:sz="8" w:space="0" w:color="A5A5A5"/>
              <w:left w:val="nil"/>
              <w:bottom w:val="single" w:sz="8" w:space="0" w:color="A5A5A5"/>
              <w:right w:val="nil"/>
            </w:tcBorders>
            <w:shd w:val="clear" w:color="auto" w:fill="FFFFFF"/>
            <w:tcMar>
              <w:top w:w="72" w:type="dxa"/>
              <w:left w:w="144" w:type="dxa"/>
              <w:bottom w:w="72" w:type="dxa"/>
              <w:right w:w="144" w:type="dxa"/>
            </w:tcMar>
            <w:hideMark/>
          </w:tcPr>
          <w:p w14:paraId="2CFE050E" w14:textId="230DFB19" w:rsidR="003F6600" w:rsidRPr="00C5221A" w:rsidRDefault="003F6600" w:rsidP="00C5221A">
            <w:pPr>
              <w:numPr>
                <w:ilvl w:val="0"/>
                <w:numId w:val="31"/>
              </w:numPr>
              <w:jc w:val="left"/>
              <w:rPr>
                <w:rFonts w:ascii="Aptos" w:hAnsi="Aptos" w:cs="Arial"/>
                <w:sz w:val="18"/>
                <w:szCs w:val="20"/>
                <w:lang w:val="en-AU"/>
              </w:rPr>
            </w:pPr>
            <w:bookmarkStart w:id="21" w:name="_Hlk203470360"/>
            <w:r>
              <w:rPr>
                <w:rFonts w:ascii="Aptos" w:hAnsi="Aptos" w:cs="Arial"/>
                <w:sz w:val="18"/>
                <w:szCs w:val="20"/>
              </w:rPr>
              <w:t>Make</w:t>
            </w:r>
            <w:r w:rsidRPr="003F6600">
              <w:rPr>
                <w:rFonts w:ascii="Aptos" w:hAnsi="Aptos" w:cs="Arial"/>
                <w:sz w:val="18"/>
                <w:szCs w:val="20"/>
              </w:rPr>
              <w:t xml:space="preserve"> services </w:t>
            </w:r>
            <w:r>
              <w:rPr>
                <w:rFonts w:ascii="Aptos" w:hAnsi="Aptos" w:cs="Arial"/>
                <w:sz w:val="18"/>
                <w:szCs w:val="20"/>
              </w:rPr>
              <w:t xml:space="preserve">and information </w:t>
            </w:r>
            <w:r w:rsidRPr="003F6600">
              <w:rPr>
                <w:rFonts w:ascii="Aptos" w:hAnsi="Aptos" w:cs="Arial"/>
                <w:sz w:val="18"/>
                <w:szCs w:val="20"/>
              </w:rPr>
              <w:t>that support mental and physical wellbeing</w:t>
            </w:r>
            <w:r>
              <w:rPr>
                <w:rFonts w:ascii="Aptos" w:hAnsi="Aptos" w:cs="Arial"/>
                <w:sz w:val="18"/>
                <w:szCs w:val="20"/>
              </w:rPr>
              <w:t xml:space="preserve"> easier to </w:t>
            </w:r>
            <w:r w:rsidR="00931C9E">
              <w:rPr>
                <w:rFonts w:ascii="Aptos" w:hAnsi="Aptos" w:cs="Arial"/>
                <w:sz w:val="18"/>
                <w:szCs w:val="20"/>
              </w:rPr>
              <w:t xml:space="preserve">find, </w:t>
            </w:r>
            <w:r>
              <w:rPr>
                <w:rFonts w:ascii="Aptos" w:hAnsi="Aptos" w:cs="Arial"/>
                <w:sz w:val="18"/>
                <w:szCs w:val="20"/>
              </w:rPr>
              <w:t xml:space="preserve">access and navigate. </w:t>
            </w:r>
          </w:p>
          <w:bookmarkEnd w:id="21"/>
          <w:p w14:paraId="52A7F8E6" w14:textId="55146A36" w:rsidR="005156E5" w:rsidRPr="00C5221A" w:rsidRDefault="005156E5"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Address barriers to participation such as disability, language, digital access, cost and discrimination</w:t>
            </w:r>
          </w:p>
          <w:p w14:paraId="744E76B3" w14:textId="77777777" w:rsidR="005156E5" w:rsidRPr="00C5221A" w:rsidRDefault="005156E5"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Ensure community programs and services are responsive to a diverse range of needs and life experiences</w:t>
            </w:r>
          </w:p>
          <w:p w14:paraId="6C8C2889" w14:textId="4EC5D610" w:rsidR="00B074B3" w:rsidRPr="00C5221A" w:rsidRDefault="005156E5"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Improve understanding about the drivers of disadvantage, discrimination and exclusion</w:t>
            </w:r>
          </w:p>
        </w:tc>
        <w:tc>
          <w:tcPr>
            <w:tcW w:w="1480" w:type="pct"/>
            <w:tcBorders>
              <w:top w:val="single" w:sz="8" w:space="0" w:color="A5A5A5"/>
              <w:left w:val="nil"/>
              <w:bottom w:val="single" w:sz="8" w:space="0" w:color="A5A5A5"/>
              <w:right w:val="single" w:sz="8" w:space="0" w:color="A5A5A5"/>
            </w:tcBorders>
            <w:shd w:val="clear" w:color="auto" w:fill="FFFFFF"/>
            <w:tcMar>
              <w:top w:w="72" w:type="dxa"/>
              <w:left w:w="144" w:type="dxa"/>
              <w:bottom w:w="72" w:type="dxa"/>
              <w:right w:w="144" w:type="dxa"/>
            </w:tcMar>
            <w:hideMark/>
          </w:tcPr>
          <w:p w14:paraId="52E0505D" w14:textId="77777777" w:rsidR="00123BAB" w:rsidRPr="008C12D7" w:rsidRDefault="00123BAB" w:rsidP="008C12D7">
            <w:pPr>
              <w:spacing w:after="0"/>
              <w:jc w:val="left"/>
              <w:rPr>
                <w:rFonts w:ascii="Aptos" w:hAnsi="Aptos" w:cs="Arial"/>
                <w:sz w:val="18"/>
                <w:szCs w:val="18"/>
                <w:highlight w:val="cyan"/>
              </w:rPr>
            </w:pPr>
            <w:r w:rsidRPr="008C12D7">
              <w:rPr>
                <w:rFonts w:ascii="Aptos" w:hAnsi="Aptos" w:cs="Arial"/>
                <w:b/>
                <w:bCs/>
                <w:sz w:val="18"/>
                <w:szCs w:val="18"/>
                <w:lang w:val="en-AU"/>
              </w:rPr>
              <w:t>Access to services and facilities</w:t>
            </w:r>
            <w:r w:rsidRPr="008C12D7">
              <w:rPr>
                <w:rFonts w:ascii="Aptos" w:hAnsi="Aptos" w:cs="Arial"/>
                <w:sz w:val="18"/>
                <w:szCs w:val="18"/>
                <w:lang w:val="en-AU"/>
              </w:rPr>
              <w:t xml:space="preserve">: </w:t>
            </w:r>
            <w:r w:rsidRPr="008C12D7">
              <w:rPr>
                <w:rFonts w:ascii="Aptos" w:hAnsi="Aptos" w:cs="Arial"/>
                <w:sz w:val="18"/>
                <w:szCs w:val="18"/>
              </w:rPr>
              <w:t>% of respondents unable to access community facilities and services</w:t>
            </w:r>
          </w:p>
          <w:p w14:paraId="4FF99CFD" w14:textId="0277D92E" w:rsidR="00967F8C" w:rsidRPr="00C50E5F" w:rsidRDefault="00967F8C" w:rsidP="008C12D7">
            <w:pPr>
              <w:spacing w:after="0"/>
              <w:jc w:val="left"/>
              <w:rPr>
                <w:rFonts w:ascii="Aptos" w:hAnsi="Aptos" w:cs="Arial"/>
                <w:sz w:val="18"/>
                <w:szCs w:val="18"/>
                <w:lang w:val="en-AU"/>
              </w:rPr>
            </w:pPr>
          </w:p>
          <w:p w14:paraId="027BD4C3" w14:textId="499A1166" w:rsidR="00967F8C" w:rsidRPr="00C50E5F" w:rsidRDefault="00967F8C" w:rsidP="00DE54C7">
            <w:pPr>
              <w:jc w:val="left"/>
              <w:rPr>
                <w:rFonts w:ascii="Aptos" w:hAnsi="Aptos" w:cs="Arial"/>
                <w:sz w:val="18"/>
                <w:szCs w:val="18"/>
                <w:lang w:val="en-AU"/>
              </w:rPr>
            </w:pPr>
            <w:r w:rsidRPr="00C50E5F">
              <w:rPr>
                <w:rFonts w:ascii="Aptos" w:hAnsi="Aptos" w:cs="Arial"/>
                <w:b/>
                <w:bCs/>
                <w:sz w:val="18"/>
                <w:szCs w:val="18"/>
                <w:lang w:val="en-AU"/>
              </w:rPr>
              <w:t xml:space="preserve">Help </w:t>
            </w:r>
            <w:r w:rsidR="009E289B" w:rsidRPr="00C50E5F">
              <w:rPr>
                <w:rFonts w:ascii="Aptos" w:hAnsi="Aptos" w:cs="Arial"/>
                <w:b/>
                <w:bCs/>
                <w:sz w:val="18"/>
                <w:szCs w:val="18"/>
                <w:lang w:val="en-AU"/>
              </w:rPr>
              <w:t>seeking</w:t>
            </w:r>
            <w:r w:rsidR="009E289B" w:rsidRPr="009E289B">
              <w:rPr>
                <w:rFonts w:ascii="Aptos" w:hAnsi="Aptos" w:cs="Arial"/>
                <w:b/>
                <w:bCs/>
                <w:sz w:val="18"/>
                <w:szCs w:val="18"/>
                <w:lang w:val="en-AU"/>
              </w:rPr>
              <w:t>:</w:t>
            </w:r>
            <w:r w:rsidR="009E289B">
              <w:rPr>
                <w:rFonts w:ascii="Aptos" w:hAnsi="Aptos" w:cs="Arial"/>
                <w:b/>
                <w:bCs/>
                <w:sz w:val="18"/>
                <w:szCs w:val="18"/>
                <w:lang w:val="en-AU"/>
              </w:rPr>
              <w:t xml:space="preserve"> </w:t>
            </w:r>
            <w:r w:rsidR="00C119F5" w:rsidRPr="008C12D7">
              <w:rPr>
                <w:rFonts w:ascii="Aptos" w:hAnsi="Aptos" w:cs="Arial"/>
                <w:sz w:val="18"/>
                <w:szCs w:val="18"/>
                <w:lang w:val="en-AU"/>
              </w:rPr>
              <w:t>percentage</w:t>
            </w:r>
            <w:r w:rsidR="000C2D9A" w:rsidRPr="008C12D7">
              <w:rPr>
                <w:rFonts w:ascii="Aptos" w:hAnsi="Aptos" w:cs="Arial"/>
                <w:color w:val="FF0000"/>
                <w:sz w:val="18"/>
                <w:szCs w:val="18"/>
                <w:lang w:val="en-AU"/>
              </w:rPr>
              <w:t xml:space="preserve"> </w:t>
            </w:r>
            <w:r w:rsidR="000C2D9A" w:rsidRPr="00C50E5F">
              <w:rPr>
                <w:rFonts w:ascii="Aptos" w:hAnsi="Aptos" w:cs="Arial"/>
                <w:sz w:val="18"/>
                <w:szCs w:val="18"/>
                <w:lang w:val="en-AU"/>
              </w:rPr>
              <w:t xml:space="preserve">of people </w:t>
            </w:r>
            <w:r w:rsidRPr="00C50E5F">
              <w:rPr>
                <w:rFonts w:ascii="Aptos" w:hAnsi="Aptos" w:cs="Arial"/>
                <w:sz w:val="18"/>
                <w:szCs w:val="18"/>
                <w:lang w:val="en-AU"/>
              </w:rPr>
              <w:t xml:space="preserve">seeking help for mental health problem, </w:t>
            </w:r>
            <w:r w:rsidR="00775619" w:rsidRPr="00C50E5F">
              <w:rPr>
                <w:rFonts w:ascii="Aptos" w:hAnsi="Aptos" w:cs="Arial"/>
                <w:sz w:val="18"/>
                <w:szCs w:val="18"/>
                <w:lang w:val="en-AU"/>
              </w:rPr>
              <w:t xml:space="preserve">number </w:t>
            </w:r>
            <w:r w:rsidR="000C2D9A" w:rsidRPr="00C50E5F">
              <w:rPr>
                <w:rFonts w:ascii="Aptos" w:hAnsi="Aptos" w:cs="Arial"/>
                <w:sz w:val="18"/>
                <w:szCs w:val="18"/>
                <w:lang w:val="en-AU"/>
              </w:rPr>
              <w:t xml:space="preserve">of </w:t>
            </w:r>
            <w:r w:rsidRPr="00C50E5F">
              <w:rPr>
                <w:rFonts w:ascii="Aptos" w:hAnsi="Aptos" w:cs="Arial"/>
                <w:sz w:val="18"/>
                <w:szCs w:val="18"/>
                <w:lang w:val="en-AU"/>
              </w:rPr>
              <w:t>people utilising aged care navigation supports</w:t>
            </w:r>
            <w:r w:rsidR="006D19F3" w:rsidRPr="00C50E5F">
              <w:rPr>
                <w:rFonts w:ascii="Aptos" w:hAnsi="Aptos" w:cs="Arial"/>
                <w:sz w:val="18"/>
                <w:szCs w:val="18"/>
                <w:lang w:val="en-AU"/>
              </w:rPr>
              <w:t xml:space="preserve"> and language services</w:t>
            </w:r>
          </w:p>
        </w:tc>
      </w:tr>
      <w:tr w:rsidR="00B074B3" w:rsidRPr="00C5221A" w14:paraId="7E4F0B5A" w14:textId="77777777" w:rsidTr="00803F6C">
        <w:trPr>
          <w:gridAfter w:val="1"/>
          <w:wAfter w:w="4" w:type="pct"/>
          <w:trHeight w:val="584"/>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3E4CB743" w14:textId="327561D0" w:rsidR="00B074B3" w:rsidRPr="00C5221A" w:rsidRDefault="00B074B3" w:rsidP="004D06A9">
            <w:pPr>
              <w:jc w:val="left"/>
              <w:rPr>
                <w:rFonts w:ascii="Aptos" w:hAnsi="Aptos" w:cs="Arial"/>
                <w:sz w:val="18"/>
                <w:szCs w:val="20"/>
                <w:lang w:val="en-AU"/>
              </w:rPr>
            </w:pPr>
            <w:r w:rsidRPr="00C5221A">
              <w:rPr>
                <w:rFonts w:ascii="Aptos" w:hAnsi="Aptos" w:cs="Arial"/>
                <w:b/>
                <w:bCs/>
                <w:sz w:val="18"/>
                <w:szCs w:val="20"/>
                <w:lang w:val="en-AU"/>
              </w:rPr>
              <w:t>2.3</w:t>
            </w:r>
            <w:r w:rsidRPr="00C5221A">
              <w:rPr>
                <w:rFonts w:ascii="Aptos" w:hAnsi="Aptos" w:cs="Arial"/>
                <w:sz w:val="18"/>
                <w:szCs w:val="20"/>
                <w:lang w:val="en-AU"/>
              </w:rPr>
              <w:t xml:space="preserve"> </w:t>
            </w:r>
            <w:r w:rsidR="00D825CB" w:rsidRPr="00C5221A">
              <w:rPr>
                <w:rFonts w:ascii="Aptos" w:hAnsi="Aptos" w:cs="Arial"/>
                <w:sz w:val="18"/>
                <w:szCs w:val="20"/>
                <w:lang w:val="en-AU"/>
              </w:rPr>
              <w:t>Everyone feels seen, valued and safe to be themselves when participating in community life</w:t>
            </w:r>
          </w:p>
        </w:tc>
        <w:tc>
          <w:tcPr>
            <w:tcW w:w="2113"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vAlign w:val="center"/>
            <w:hideMark/>
          </w:tcPr>
          <w:p w14:paraId="6D47CDA9" w14:textId="48744D4D" w:rsidR="00021238" w:rsidRPr="00C5221A" w:rsidRDefault="00037580"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 xml:space="preserve">Deliver events, programs and activities that celebrate </w:t>
            </w:r>
            <w:r w:rsidR="00F04D8A" w:rsidRPr="00C5221A">
              <w:rPr>
                <w:rFonts w:ascii="Aptos" w:hAnsi="Aptos" w:cs="Arial"/>
                <w:sz w:val="18"/>
                <w:szCs w:val="20"/>
                <w:lang w:val="en-AU"/>
              </w:rPr>
              <w:t>diverse</w:t>
            </w:r>
            <w:r w:rsidRPr="00C5221A">
              <w:rPr>
                <w:rFonts w:ascii="Aptos" w:hAnsi="Aptos" w:cs="Arial"/>
                <w:sz w:val="18"/>
                <w:szCs w:val="20"/>
                <w:lang w:val="en-AU"/>
              </w:rPr>
              <w:t xml:space="preserve"> cultures, histories and identit</w:t>
            </w:r>
            <w:r w:rsidR="00F04D8A" w:rsidRPr="00C5221A">
              <w:rPr>
                <w:rFonts w:ascii="Aptos" w:hAnsi="Aptos" w:cs="Arial"/>
                <w:sz w:val="18"/>
                <w:szCs w:val="20"/>
                <w:lang w:val="en-AU"/>
              </w:rPr>
              <w:t>ies</w:t>
            </w:r>
          </w:p>
          <w:p w14:paraId="6DE54CA5" w14:textId="77777777" w:rsidR="00ED6FAB" w:rsidRPr="00C5221A" w:rsidRDefault="00ED6FAB"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Use inclusive language, imagery and messaging to support welcoming and culturally safe environments</w:t>
            </w:r>
          </w:p>
          <w:p w14:paraId="62F55BCD" w14:textId="119EB631" w:rsidR="004A536D" w:rsidRPr="00C5221A" w:rsidRDefault="004A536D"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Include diverse community voices in the design and delivery of programs, services and events</w:t>
            </w:r>
          </w:p>
          <w:p w14:paraId="6AB06827" w14:textId="0421B46C" w:rsidR="004D117B" w:rsidRPr="00C5221A" w:rsidRDefault="004D117B"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 xml:space="preserve">Support inclusive practice </w:t>
            </w:r>
            <w:r w:rsidR="00EC2A5A" w:rsidRPr="00C5221A">
              <w:rPr>
                <w:rFonts w:ascii="Aptos" w:hAnsi="Aptos" w:cs="Arial"/>
                <w:sz w:val="18"/>
                <w:szCs w:val="20"/>
                <w:lang w:val="en-AU"/>
              </w:rPr>
              <w:t xml:space="preserve">and create culturally safe, welcoming environments </w:t>
            </w:r>
            <w:r w:rsidRPr="00C5221A">
              <w:rPr>
                <w:rFonts w:ascii="Aptos" w:hAnsi="Aptos" w:cs="Arial"/>
                <w:sz w:val="18"/>
                <w:szCs w:val="20"/>
                <w:lang w:val="en-AU"/>
              </w:rPr>
              <w:t xml:space="preserve">across Council services, facilities and programs </w:t>
            </w:r>
          </w:p>
          <w:p w14:paraId="4E4118BE" w14:textId="5E867848" w:rsidR="004D117B" w:rsidRPr="00C5221A" w:rsidRDefault="004D117B" w:rsidP="00C5221A">
            <w:pPr>
              <w:numPr>
                <w:ilvl w:val="0"/>
                <w:numId w:val="31"/>
              </w:numPr>
              <w:jc w:val="left"/>
              <w:rPr>
                <w:rFonts w:ascii="Aptos" w:hAnsi="Aptos" w:cs="Arial"/>
                <w:sz w:val="18"/>
                <w:szCs w:val="20"/>
                <w:lang w:val="en-AU"/>
              </w:rPr>
            </w:pPr>
            <w:r w:rsidRPr="00C5221A">
              <w:rPr>
                <w:rFonts w:ascii="Aptos" w:hAnsi="Aptos" w:cs="Arial"/>
                <w:sz w:val="18"/>
                <w:szCs w:val="20"/>
                <w:lang w:val="en-AU"/>
              </w:rPr>
              <w:t>Promote positive community attitudes that challenge stigma, racism and discrimination</w:t>
            </w:r>
          </w:p>
        </w:tc>
        <w:tc>
          <w:tcPr>
            <w:tcW w:w="1480"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1379274D" w14:textId="798A1FD5" w:rsidR="00E7613F" w:rsidRPr="00C50E5F" w:rsidRDefault="00B00554" w:rsidP="00E7613F">
            <w:pPr>
              <w:jc w:val="left"/>
              <w:rPr>
                <w:rFonts w:ascii="Aptos" w:hAnsi="Aptos" w:cs="Arial"/>
                <w:sz w:val="18"/>
                <w:szCs w:val="18"/>
                <w:lang w:val="en-AU"/>
              </w:rPr>
            </w:pPr>
            <w:r w:rsidRPr="00C50E5F">
              <w:rPr>
                <w:rFonts w:ascii="Aptos" w:hAnsi="Aptos" w:cs="Arial"/>
                <w:b/>
                <w:bCs/>
                <w:sz w:val="18"/>
                <w:szCs w:val="18"/>
                <w:lang w:val="en-AU"/>
              </w:rPr>
              <w:t xml:space="preserve">Community </w:t>
            </w:r>
            <w:r w:rsidR="00C50E5F">
              <w:rPr>
                <w:rFonts w:ascii="Aptos" w:hAnsi="Aptos" w:cs="Arial"/>
                <w:b/>
                <w:bCs/>
                <w:sz w:val="18"/>
                <w:szCs w:val="18"/>
                <w:lang w:val="en-AU"/>
              </w:rPr>
              <w:t>perception</w:t>
            </w:r>
            <w:r w:rsidRPr="00C50E5F">
              <w:rPr>
                <w:rFonts w:ascii="Aptos" w:hAnsi="Aptos" w:cs="Arial"/>
                <w:b/>
                <w:bCs/>
                <w:sz w:val="18"/>
                <w:szCs w:val="18"/>
                <w:lang w:val="en-AU"/>
              </w:rPr>
              <w:t>:</w:t>
            </w:r>
            <w:r w:rsidR="00E7613F" w:rsidRPr="00C50E5F">
              <w:rPr>
                <w:rFonts w:ascii="Aptos" w:hAnsi="Aptos" w:cs="Arial"/>
                <w:sz w:val="18"/>
                <w:szCs w:val="18"/>
                <w:lang w:val="en-AU"/>
              </w:rPr>
              <w:t xml:space="preserve"> satisfaction with </w:t>
            </w:r>
            <w:r w:rsidR="00E7613F" w:rsidRPr="00C50E5F">
              <w:rPr>
                <w:rFonts w:ascii="Aptos" w:hAnsi="Aptos" w:cs="Arial"/>
                <w:color w:val="000000"/>
                <w:sz w:val="18"/>
                <w:szCs w:val="18"/>
              </w:rPr>
              <w:t>community and cultural activities.</w:t>
            </w:r>
          </w:p>
          <w:p w14:paraId="1579B5F2" w14:textId="4D9B2883" w:rsidR="00C50E5F" w:rsidRPr="00C50E5F" w:rsidRDefault="00C50E5F" w:rsidP="00C50E5F">
            <w:pPr>
              <w:jc w:val="left"/>
              <w:rPr>
                <w:rFonts w:ascii="Aptos" w:hAnsi="Aptos" w:cs="Arial"/>
                <w:sz w:val="18"/>
                <w:szCs w:val="18"/>
                <w:lang w:val="en-AU"/>
              </w:rPr>
            </w:pPr>
            <w:r w:rsidRPr="00C50E5F">
              <w:rPr>
                <w:rFonts w:ascii="Aptos" w:hAnsi="Aptos" w:cs="Arial"/>
                <w:b/>
                <w:bCs/>
                <w:sz w:val="18"/>
                <w:szCs w:val="18"/>
                <w:lang w:val="en-AU"/>
              </w:rPr>
              <w:t>Social cohesion</w:t>
            </w:r>
            <w:r w:rsidRPr="008C12D7">
              <w:rPr>
                <w:rFonts w:ascii="Aptos" w:hAnsi="Aptos" w:cs="Arial"/>
                <w:b/>
                <w:bCs/>
                <w:sz w:val="18"/>
                <w:szCs w:val="18"/>
                <w:lang w:val="en-AU"/>
              </w:rPr>
              <w:t xml:space="preserve">: </w:t>
            </w:r>
            <w:r w:rsidR="00C119F5" w:rsidRPr="008C12D7">
              <w:rPr>
                <w:rFonts w:ascii="Aptos" w:hAnsi="Aptos" w:cs="Arial"/>
                <w:sz w:val="18"/>
                <w:szCs w:val="18"/>
                <w:lang w:val="en-AU"/>
              </w:rPr>
              <w:t>percentage</w:t>
            </w:r>
            <w:r w:rsidRPr="008C12D7">
              <w:rPr>
                <w:rFonts w:ascii="Aptos" w:hAnsi="Aptos" w:cs="Arial"/>
                <w:sz w:val="18"/>
                <w:szCs w:val="18"/>
                <w:lang w:val="en-AU"/>
              </w:rPr>
              <w:t xml:space="preserve"> </w:t>
            </w:r>
            <w:r w:rsidRPr="00C50E5F">
              <w:rPr>
                <w:rFonts w:ascii="Aptos" w:hAnsi="Aptos" w:cs="Arial"/>
                <w:sz w:val="18"/>
                <w:szCs w:val="18"/>
                <w:lang w:val="en-AU"/>
              </w:rPr>
              <w:t>of adults who agree multiculturalism makes life in Stonnington better</w:t>
            </w:r>
          </w:p>
          <w:p w14:paraId="7CB1DEE0" w14:textId="45BD2823" w:rsidR="00B00554" w:rsidRPr="00C50E5F" w:rsidRDefault="00B00554" w:rsidP="00A66EB3">
            <w:pPr>
              <w:jc w:val="left"/>
              <w:rPr>
                <w:rFonts w:ascii="Aptos" w:hAnsi="Aptos" w:cs="Arial"/>
                <w:sz w:val="18"/>
                <w:szCs w:val="18"/>
                <w:lang w:val="en-AU"/>
              </w:rPr>
            </w:pPr>
          </w:p>
          <w:p w14:paraId="0503CFFF" w14:textId="04ECC4FF" w:rsidR="00B074B3" w:rsidRPr="00C50E5F" w:rsidRDefault="00B074B3" w:rsidP="002E369D">
            <w:pPr>
              <w:jc w:val="left"/>
              <w:rPr>
                <w:rFonts w:ascii="Aptos" w:hAnsi="Aptos" w:cs="Arial"/>
                <w:sz w:val="18"/>
                <w:szCs w:val="18"/>
                <w:lang w:val="en-AU"/>
              </w:rPr>
            </w:pPr>
          </w:p>
        </w:tc>
      </w:tr>
    </w:tbl>
    <w:tbl>
      <w:tblPr>
        <w:tblStyle w:val="TableGrid"/>
        <w:tblW w:w="0" w:type="auto"/>
        <w:tblBorders>
          <w:top w:val="none" w:sz="0" w:space="0" w:color="auto"/>
          <w:left w:val="none" w:sz="0" w:space="0" w:color="auto"/>
          <w:bottom w:val="none" w:sz="0" w:space="0" w:color="auto"/>
          <w:right w:val="none" w:sz="0" w:space="0" w:color="auto"/>
          <w:insideH w:val="single" w:sz="4" w:space="0" w:color="A6A6A6" w:themeColor="background1" w:themeShade="A6"/>
        </w:tblBorders>
        <w:tblLook w:val="04A0" w:firstRow="1" w:lastRow="0" w:firstColumn="1" w:lastColumn="0" w:noHBand="0" w:noVBand="1"/>
      </w:tblPr>
      <w:tblGrid>
        <w:gridCol w:w="10065"/>
      </w:tblGrid>
      <w:tr w:rsidR="0064291F" w:rsidRPr="00C5221A" w14:paraId="59623E3B" w14:textId="77777777" w:rsidTr="00D9178A">
        <w:trPr>
          <w:trHeight w:val="300"/>
        </w:trPr>
        <w:tc>
          <w:tcPr>
            <w:tcW w:w="10065" w:type="dxa"/>
            <w:shd w:val="clear" w:color="auto" w:fill="EAEDF1" w:themeFill="text2" w:themeFillTint="1A"/>
          </w:tcPr>
          <w:p w14:paraId="5CF90C85" w14:textId="77777777" w:rsidR="0064291F" w:rsidRPr="00C5221A" w:rsidRDefault="0064291F" w:rsidP="00EB1663">
            <w:pPr>
              <w:rPr>
                <w:rFonts w:ascii="Aptos" w:hAnsi="Aptos"/>
                <w:b/>
                <w:bCs/>
                <w:color w:val="262626" w:themeColor="text1" w:themeTint="D9"/>
                <w:szCs w:val="20"/>
              </w:rPr>
            </w:pPr>
            <w:r w:rsidRPr="00C5221A">
              <w:rPr>
                <w:rFonts w:ascii="Aptos" w:hAnsi="Aptos"/>
                <w:b/>
                <w:bCs/>
                <w:color w:val="262626" w:themeColor="text1" w:themeTint="D9"/>
                <w:szCs w:val="20"/>
              </w:rPr>
              <w:t>What this looks like in action</w:t>
            </w:r>
          </w:p>
        </w:tc>
      </w:tr>
      <w:tr w:rsidR="0064291F" w:rsidRPr="00C5221A" w14:paraId="55F7C17A" w14:textId="77777777" w:rsidTr="00D9178A">
        <w:trPr>
          <w:trHeight w:val="300"/>
        </w:trPr>
        <w:tc>
          <w:tcPr>
            <w:tcW w:w="10065" w:type="dxa"/>
            <w:shd w:val="clear" w:color="auto" w:fill="F2F2F2" w:themeFill="background1" w:themeFillShade="F2"/>
          </w:tcPr>
          <w:p w14:paraId="28FA3733" w14:textId="77777777" w:rsidR="0064291F" w:rsidRPr="00C5221A" w:rsidRDefault="0064291F" w:rsidP="00EB1663">
            <w:pPr>
              <w:rPr>
                <w:rFonts w:ascii="Aptos" w:hAnsi="Aptos"/>
                <w:bCs/>
                <w:color w:val="262626" w:themeColor="text1" w:themeTint="D9"/>
                <w:szCs w:val="20"/>
              </w:rPr>
            </w:pPr>
            <w:r w:rsidRPr="00C5221A">
              <w:rPr>
                <w:rFonts w:ascii="Aptos" w:hAnsi="Aptos"/>
                <w:bCs/>
                <w:color w:val="262626" w:themeColor="text1" w:themeTint="D9"/>
                <w:szCs w:val="20"/>
              </w:rPr>
              <w:t>Some of the key things we’ll do over the next four years:</w:t>
            </w:r>
          </w:p>
          <w:p w14:paraId="16F893A2" w14:textId="47521BDC" w:rsidR="00515570" w:rsidRPr="0007102B" w:rsidRDefault="00293BBB" w:rsidP="008C12D7">
            <w:pPr>
              <w:pStyle w:val="ListParagraph"/>
              <w:numPr>
                <w:ilvl w:val="0"/>
                <w:numId w:val="33"/>
              </w:numPr>
              <w:jc w:val="left"/>
              <w:rPr>
                <w:rFonts w:ascii="Aptos" w:eastAsia="Arial" w:hAnsi="Aptos" w:cs="Arial"/>
                <w:szCs w:val="20"/>
                <w:lang w:val="en-AU"/>
              </w:rPr>
            </w:pPr>
            <w:r w:rsidRPr="00293BBB">
              <w:rPr>
                <w:rFonts w:ascii="Aptos" w:eastAsia="Arial" w:hAnsi="Aptos" w:cs="Arial"/>
                <w:szCs w:val="20"/>
              </w:rPr>
              <w:t>Deliver digital literacy programs, including cyber safety, to build skills and confidence among priority populations through libraries and community settings.</w:t>
            </w:r>
          </w:p>
          <w:p w14:paraId="219AF70E" w14:textId="698FD03C" w:rsidR="00530E81" w:rsidRPr="0007102B" w:rsidRDefault="00530E81" w:rsidP="00530E81">
            <w:pPr>
              <w:pStyle w:val="ListParagraph"/>
              <w:numPr>
                <w:ilvl w:val="0"/>
                <w:numId w:val="33"/>
              </w:numPr>
              <w:jc w:val="left"/>
              <w:rPr>
                <w:rFonts w:ascii="Aptos" w:eastAsia="Arial" w:hAnsi="Aptos" w:cs="Arial"/>
                <w:szCs w:val="20"/>
                <w:lang w:val="en-AU"/>
              </w:rPr>
            </w:pPr>
            <w:r w:rsidRPr="0007102B">
              <w:rPr>
                <w:rFonts w:ascii="Aptos" w:eastAsia="Arial" w:hAnsi="Aptos" w:cs="Arial"/>
                <w:szCs w:val="20"/>
              </w:rPr>
              <w:t>Grow the Volunteer Stonnington platform to enhance volunteer engagement, support community organisations, and foster capacity-building initiatives.</w:t>
            </w:r>
          </w:p>
          <w:p w14:paraId="2C8B1B6D" w14:textId="71195110" w:rsidR="008E43BA" w:rsidRPr="0007102B" w:rsidRDefault="008E43BA" w:rsidP="00CB73D4">
            <w:pPr>
              <w:pStyle w:val="ListParagraph"/>
              <w:numPr>
                <w:ilvl w:val="0"/>
                <w:numId w:val="33"/>
              </w:numPr>
              <w:jc w:val="left"/>
              <w:rPr>
                <w:rFonts w:ascii="Aptos" w:eastAsia="Arial" w:hAnsi="Aptos" w:cs="Arial"/>
                <w:szCs w:val="20"/>
                <w:lang w:val="en-AU"/>
              </w:rPr>
            </w:pPr>
            <w:r w:rsidRPr="0007102B">
              <w:rPr>
                <w:rFonts w:ascii="Aptos" w:eastAsia="Arial" w:hAnsi="Aptos" w:cs="Arial"/>
                <w:szCs w:val="20"/>
                <w:lang w:val="en-AU"/>
              </w:rPr>
              <w:t xml:space="preserve">Investigate opportunities for the co-location of </w:t>
            </w:r>
            <w:r w:rsidR="00CB73D4" w:rsidRPr="0007102B">
              <w:rPr>
                <w:rFonts w:ascii="Aptos" w:eastAsia="Arial" w:hAnsi="Aptos" w:cs="Arial"/>
                <w:szCs w:val="20"/>
                <w:lang w:val="en-AU"/>
              </w:rPr>
              <w:t xml:space="preserve">support </w:t>
            </w:r>
            <w:r w:rsidRPr="0007102B">
              <w:rPr>
                <w:rFonts w:ascii="Aptos" w:eastAsia="Arial" w:hAnsi="Aptos" w:cs="Arial"/>
                <w:szCs w:val="20"/>
                <w:lang w:val="en-AU"/>
              </w:rPr>
              <w:t>services</w:t>
            </w:r>
            <w:r w:rsidR="00515570" w:rsidRPr="0007102B">
              <w:rPr>
                <w:rFonts w:ascii="Aptos" w:eastAsia="Arial" w:hAnsi="Aptos" w:cs="Arial"/>
                <w:szCs w:val="20"/>
                <w:lang w:val="en-AU"/>
              </w:rPr>
              <w:t xml:space="preserve"> in council </w:t>
            </w:r>
            <w:r w:rsidR="00CB73D4" w:rsidRPr="0007102B">
              <w:rPr>
                <w:rFonts w:ascii="Aptos" w:eastAsia="Arial" w:hAnsi="Aptos" w:cs="Arial"/>
                <w:szCs w:val="20"/>
                <w:lang w:val="en-AU"/>
              </w:rPr>
              <w:t xml:space="preserve">facilities </w:t>
            </w:r>
            <w:r w:rsidRPr="0007102B">
              <w:rPr>
                <w:rFonts w:ascii="Aptos" w:eastAsia="Arial" w:hAnsi="Aptos" w:cs="Arial"/>
                <w:szCs w:val="20"/>
                <w:lang w:val="en-AU"/>
              </w:rPr>
              <w:t>to better meet community needs.</w:t>
            </w:r>
          </w:p>
          <w:p w14:paraId="302AC660" w14:textId="6D072309" w:rsidR="00D9178A" w:rsidRPr="002F460B" w:rsidRDefault="00D9178A" w:rsidP="00C342AD">
            <w:pPr>
              <w:pStyle w:val="ListParagraph"/>
              <w:numPr>
                <w:ilvl w:val="0"/>
                <w:numId w:val="33"/>
              </w:numPr>
              <w:jc w:val="left"/>
              <w:rPr>
                <w:rFonts w:ascii="Aptos" w:eastAsia="Arial" w:hAnsi="Aptos" w:cs="Arial"/>
                <w:szCs w:val="20"/>
                <w:lang w:val="en-AU"/>
              </w:rPr>
            </w:pPr>
            <w:r w:rsidRPr="002F460B">
              <w:rPr>
                <w:rFonts w:ascii="Aptos" w:eastAsia="Arial" w:hAnsi="Aptos" w:cs="Arial"/>
                <w:szCs w:val="20"/>
                <w:lang w:val="en-AU"/>
              </w:rPr>
              <w:lastRenderedPageBreak/>
              <w:t>Develop</w:t>
            </w:r>
            <w:r w:rsidR="001805B8">
              <w:rPr>
                <w:rFonts w:ascii="Aptos" w:eastAsia="Arial" w:hAnsi="Aptos" w:cs="Arial"/>
                <w:szCs w:val="20"/>
                <w:lang w:val="en-AU"/>
              </w:rPr>
              <w:t xml:space="preserve"> a</w:t>
            </w:r>
            <w:r w:rsidR="008E43BA" w:rsidRPr="002F460B">
              <w:rPr>
                <w:rFonts w:ascii="Aptos" w:eastAsia="Arial" w:hAnsi="Aptos" w:cs="Arial"/>
                <w:szCs w:val="20"/>
                <w:lang w:val="en-AU"/>
              </w:rPr>
              <w:t xml:space="preserve"> community-facing </w:t>
            </w:r>
            <w:r w:rsidRPr="002F460B">
              <w:rPr>
                <w:rFonts w:ascii="Aptos" w:eastAsia="Arial" w:hAnsi="Aptos" w:cs="Arial"/>
                <w:szCs w:val="20"/>
                <w:lang w:val="en-AU"/>
              </w:rPr>
              <w:t>Inclusive Language and Imagery Guide</w:t>
            </w:r>
            <w:r w:rsidR="008E43BA" w:rsidRPr="002F460B">
              <w:rPr>
                <w:rFonts w:ascii="Aptos" w:eastAsia="Arial" w:hAnsi="Aptos" w:cs="Arial"/>
                <w:szCs w:val="20"/>
                <w:lang w:val="en-AU"/>
              </w:rPr>
              <w:t xml:space="preserve"> </w:t>
            </w:r>
            <w:r w:rsidRPr="002F460B">
              <w:rPr>
                <w:rFonts w:ascii="Aptos" w:eastAsia="Arial" w:hAnsi="Aptos" w:cs="Arial"/>
                <w:szCs w:val="20"/>
                <w:lang w:val="en-AU"/>
              </w:rPr>
              <w:t>to promote respectful communication and</w:t>
            </w:r>
            <w:r w:rsidR="008E43BA" w:rsidRPr="002F460B">
              <w:rPr>
                <w:rFonts w:ascii="Aptos" w:eastAsia="Arial" w:hAnsi="Aptos" w:cs="Arial"/>
                <w:szCs w:val="20"/>
                <w:lang w:val="en-AU"/>
              </w:rPr>
              <w:t xml:space="preserve"> encourage</w:t>
            </w:r>
            <w:r w:rsidR="0069366A" w:rsidRPr="002F460B">
              <w:rPr>
                <w:rFonts w:ascii="Aptos" w:eastAsia="Arial" w:hAnsi="Aptos" w:cs="Arial"/>
                <w:szCs w:val="20"/>
                <w:lang w:val="en-AU"/>
              </w:rPr>
              <w:t xml:space="preserve"> broader</w:t>
            </w:r>
            <w:r w:rsidRPr="002F460B">
              <w:rPr>
                <w:rFonts w:ascii="Aptos" w:eastAsia="Arial" w:hAnsi="Aptos" w:cs="Arial"/>
                <w:szCs w:val="20"/>
                <w:lang w:val="en-AU"/>
              </w:rPr>
              <w:t xml:space="preserve"> participation.</w:t>
            </w:r>
          </w:p>
          <w:p w14:paraId="61D7F6ED" w14:textId="495C0914" w:rsidR="00E907B8" w:rsidRPr="002F460B" w:rsidRDefault="00E907B8" w:rsidP="00C342AD">
            <w:pPr>
              <w:pStyle w:val="ListParagraph"/>
              <w:numPr>
                <w:ilvl w:val="0"/>
                <w:numId w:val="33"/>
              </w:numPr>
              <w:jc w:val="left"/>
              <w:rPr>
                <w:rFonts w:ascii="Aptos" w:eastAsia="Arial" w:hAnsi="Aptos" w:cs="Arial"/>
                <w:szCs w:val="20"/>
                <w:lang w:val="en-AU"/>
              </w:rPr>
            </w:pPr>
            <w:r w:rsidRPr="002F460B">
              <w:rPr>
                <w:rFonts w:ascii="Aptos" w:hAnsi="Aptos" w:cs="Calibri"/>
                <w:szCs w:val="20"/>
              </w:rPr>
              <w:t xml:space="preserve">Build the capacity of local businesses to employ people with disability by </w:t>
            </w:r>
            <w:r w:rsidR="008E43BA" w:rsidRPr="002F460B">
              <w:rPr>
                <w:rFonts w:ascii="Aptos" w:hAnsi="Aptos" w:cs="Calibri"/>
                <w:szCs w:val="20"/>
              </w:rPr>
              <w:t xml:space="preserve">sharing </w:t>
            </w:r>
            <w:r w:rsidRPr="002F460B">
              <w:rPr>
                <w:rFonts w:ascii="Aptos" w:hAnsi="Aptos" w:cs="Calibri"/>
                <w:szCs w:val="20"/>
              </w:rPr>
              <w:t>inclusive employment resources</w:t>
            </w:r>
            <w:r w:rsidR="008E43BA" w:rsidRPr="002F460B">
              <w:rPr>
                <w:rFonts w:ascii="Aptos" w:hAnsi="Aptos" w:cs="Calibri"/>
                <w:szCs w:val="20"/>
              </w:rPr>
              <w:t xml:space="preserve"> and</w:t>
            </w:r>
            <w:r w:rsidRPr="002F460B">
              <w:rPr>
                <w:rFonts w:ascii="Aptos" w:hAnsi="Aptos" w:cs="Calibri"/>
                <w:szCs w:val="20"/>
              </w:rPr>
              <w:t xml:space="preserve"> training</w:t>
            </w:r>
            <w:r w:rsidR="008E6606" w:rsidRPr="002F460B">
              <w:rPr>
                <w:rFonts w:ascii="Aptos" w:hAnsi="Aptos" w:cs="Calibri"/>
                <w:szCs w:val="20"/>
              </w:rPr>
              <w:t xml:space="preserve"> </w:t>
            </w:r>
            <w:r w:rsidRPr="002F460B">
              <w:rPr>
                <w:rFonts w:ascii="Aptos" w:hAnsi="Aptos" w:cs="Calibri"/>
                <w:szCs w:val="20"/>
              </w:rPr>
              <w:t>and partnership opportunities.</w:t>
            </w:r>
          </w:p>
          <w:p w14:paraId="74090BD7" w14:textId="35B91702" w:rsidR="00D9178A" w:rsidRDefault="00D9178A" w:rsidP="00C342AD">
            <w:pPr>
              <w:pStyle w:val="ListParagraph"/>
              <w:numPr>
                <w:ilvl w:val="0"/>
                <w:numId w:val="33"/>
              </w:numPr>
              <w:jc w:val="left"/>
              <w:rPr>
                <w:rFonts w:ascii="Aptos" w:eastAsia="Arial" w:hAnsi="Aptos" w:cs="Arial"/>
                <w:szCs w:val="20"/>
                <w:lang w:val="en-AU"/>
              </w:rPr>
            </w:pPr>
            <w:r w:rsidRPr="002F460B">
              <w:rPr>
                <w:rFonts w:ascii="Aptos" w:eastAsia="Arial" w:hAnsi="Aptos" w:cs="Arial"/>
                <w:szCs w:val="20"/>
                <w:lang w:val="en-AU"/>
              </w:rPr>
              <w:t>Partner to pilot an after-school Homework Club at the Hub for school-aged students</w:t>
            </w:r>
            <w:r w:rsidR="005C79A8">
              <w:rPr>
                <w:rFonts w:ascii="Aptos" w:eastAsia="Arial" w:hAnsi="Aptos" w:cs="Arial"/>
                <w:szCs w:val="20"/>
                <w:lang w:val="en-AU"/>
              </w:rPr>
              <w:t xml:space="preserve"> living on the Horace Petty Estate</w:t>
            </w:r>
            <w:r w:rsidRPr="002F460B">
              <w:rPr>
                <w:rFonts w:ascii="Aptos" w:eastAsia="Arial" w:hAnsi="Aptos" w:cs="Arial"/>
                <w:szCs w:val="20"/>
                <w:lang w:val="en-AU"/>
              </w:rPr>
              <w:t>.</w:t>
            </w:r>
          </w:p>
          <w:p w14:paraId="71A4AFC3" w14:textId="0EB93175" w:rsidR="00D9178A" w:rsidRPr="00706508" w:rsidRDefault="002F460B" w:rsidP="00EE639B">
            <w:pPr>
              <w:pStyle w:val="ListParagraph"/>
              <w:numPr>
                <w:ilvl w:val="0"/>
                <w:numId w:val="33"/>
              </w:numPr>
              <w:jc w:val="left"/>
              <w:rPr>
                <w:rFonts w:ascii="Aptos" w:eastAsia="Arial" w:hAnsi="Aptos" w:cs="Arial"/>
                <w:strike/>
                <w:szCs w:val="20"/>
                <w:lang w:val="en-AU"/>
              </w:rPr>
            </w:pPr>
            <w:r w:rsidRPr="00EE639B">
              <w:rPr>
                <w:rFonts w:ascii="Aptos" w:eastAsia="Arial" w:hAnsi="Aptos" w:cs="Arial"/>
                <w:szCs w:val="20"/>
                <w:lang w:val="en-AU"/>
              </w:rPr>
              <w:t>A</w:t>
            </w:r>
            <w:r w:rsidR="005F77B4" w:rsidRPr="00EE639B">
              <w:rPr>
                <w:rFonts w:ascii="Aptos" w:eastAsia="Arial" w:hAnsi="Aptos" w:cs="Arial"/>
                <w:szCs w:val="20"/>
                <w:lang w:val="en-AU"/>
              </w:rPr>
              <w:t>dvocate for improved access to local mental health and sexual and reproductive health services</w:t>
            </w:r>
            <w:r w:rsidR="003F6600">
              <w:rPr>
                <w:rFonts w:ascii="Aptos" w:eastAsia="Arial" w:hAnsi="Aptos" w:cs="Arial"/>
                <w:szCs w:val="20"/>
                <w:lang w:val="en-AU"/>
              </w:rPr>
              <w:t>.</w:t>
            </w:r>
          </w:p>
        </w:tc>
      </w:tr>
    </w:tbl>
    <w:p w14:paraId="0191AC5B" w14:textId="77777777" w:rsidR="00AA6C52" w:rsidRPr="00C5221A" w:rsidRDefault="00AA6C52" w:rsidP="00803F6C">
      <w:pPr>
        <w:jc w:val="left"/>
        <w:rPr>
          <w:rFonts w:ascii="Aptos" w:hAnsi="Aptos" w:cs="Arial"/>
          <w:b/>
          <w:bCs/>
          <w:lang w:val="en-AU"/>
        </w:rPr>
      </w:pPr>
    </w:p>
    <w:p w14:paraId="79F1EAFF" w14:textId="6B9271BA" w:rsidR="00AA6C52" w:rsidRPr="00C5221A" w:rsidRDefault="00AA6C52">
      <w:pPr>
        <w:spacing w:before="0" w:after="160" w:line="259" w:lineRule="auto"/>
        <w:jc w:val="left"/>
        <w:rPr>
          <w:rFonts w:ascii="Aptos" w:hAnsi="Aptos" w:cs="Arial"/>
          <w:b/>
          <w:bCs/>
          <w:lang w:val="en-AU"/>
        </w:rPr>
      </w:pPr>
    </w:p>
    <w:p w14:paraId="1B2AB080" w14:textId="4C8DE0B2" w:rsidR="00803F6C" w:rsidRPr="00C5221A" w:rsidRDefault="00803F6C" w:rsidP="00803F6C">
      <w:pPr>
        <w:jc w:val="left"/>
        <w:rPr>
          <w:rFonts w:ascii="Aptos" w:hAnsi="Aptos" w:cs="Arial"/>
          <w:b/>
          <w:bCs/>
          <w:lang w:val="en-AU"/>
        </w:rPr>
      </w:pPr>
      <w:r w:rsidRPr="00C5221A">
        <w:rPr>
          <w:rFonts w:ascii="Aptos" w:hAnsi="Aptos" w:cs="Arial"/>
          <w:b/>
          <w:bCs/>
          <w:lang w:val="en-AU"/>
        </w:rPr>
        <w:t>Guiding documents</w:t>
      </w:r>
    </w:p>
    <w:tbl>
      <w:tblPr>
        <w:tblStyle w:val="TableGrid"/>
        <w:tblW w:w="0" w:type="auto"/>
        <w:tblLook w:val="04A0" w:firstRow="1" w:lastRow="0" w:firstColumn="1" w:lastColumn="0" w:noHBand="0" w:noVBand="1"/>
      </w:tblPr>
      <w:tblGrid>
        <w:gridCol w:w="5038"/>
        <w:gridCol w:w="5038"/>
      </w:tblGrid>
      <w:tr w:rsidR="00803F6C" w:rsidRPr="00C5221A" w14:paraId="200A6F50" w14:textId="77777777" w:rsidTr="009D588B">
        <w:tc>
          <w:tcPr>
            <w:tcW w:w="5038" w:type="dxa"/>
          </w:tcPr>
          <w:p w14:paraId="4FC1E1A3" w14:textId="77777777" w:rsidR="00803F6C" w:rsidRPr="00C5221A" w:rsidRDefault="00803F6C" w:rsidP="009D588B">
            <w:pPr>
              <w:spacing w:before="60" w:after="60"/>
              <w:jc w:val="left"/>
              <w:rPr>
                <w:rFonts w:ascii="Aptos" w:hAnsi="Aptos" w:cs="Arial"/>
                <w:b/>
                <w:bCs/>
                <w:lang w:val="en-AU"/>
              </w:rPr>
            </w:pPr>
            <w:r w:rsidRPr="00C5221A">
              <w:rPr>
                <w:rFonts w:ascii="Aptos" w:hAnsi="Aptos" w:cs="Arial"/>
                <w:b/>
                <w:bCs/>
                <w:lang w:val="en-AU"/>
              </w:rPr>
              <w:t>Council</w:t>
            </w:r>
          </w:p>
        </w:tc>
        <w:tc>
          <w:tcPr>
            <w:tcW w:w="5038" w:type="dxa"/>
          </w:tcPr>
          <w:p w14:paraId="5BF9FA76" w14:textId="71AB0A07" w:rsidR="00803F6C" w:rsidRPr="00C5221A" w:rsidRDefault="00CB3A19" w:rsidP="009D588B">
            <w:pPr>
              <w:spacing w:before="60" w:after="60"/>
              <w:jc w:val="left"/>
              <w:rPr>
                <w:rFonts w:ascii="Aptos" w:hAnsi="Aptos" w:cs="Arial"/>
                <w:b/>
                <w:bCs/>
                <w:lang w:val="en-AU"/>
              </w:rPr>
            </w:pPr>
            <w:r>
              <w:rPr>
                <w:rFonts w:ascii="Aptos" w:hAnsi="Aptos" w:cs="Arial"/>
                <w:b/>
                <w:bCs/>
                <w:lang w:val="en-AU"/>
              </w:rPr>
              <w:t>External</w:t>
            </w:r>
            <w:r w:rsidRPr="00C5221A">
              <w:rPr>
                <w:rFonts w:ascii="Aptos" w:hAnsi="Aptos" w:cs="Arial"/>
                <w:b/>
                <w:bCs/>
                <w:lang w:val="en-AU"/>
              </w:rPr>
              <w:t xml:space="preserve"> </w:t>
            </w:r>
          </w:p>
        </w:tc>
      </w:tr>
      <w:tr w:rsidR="00803F6C" w:rsidRPr="00C5221A" w14:paraId="05C760DD" w14:textId="77777777" w:rsidTr="009D588B">
        <w:tc>
          <w:tcPr>
            <w:tcW w:w="5038" w:type="dxa"/>
          </w:tcPr>
          <w:p w14:paraId="58DF2F12" w14:textId="77777777" w:rsidR="008E5036" w:rsidRPr="00C5221A" w:rsidRDefault="008E5036" w:rsidP="008E5036">
            <w:pPr>
              <w:spacing w:before="60" w:after="60"/>
              <w:jc w:val="left"/>
              <w:rPr>
                <w:rFonts w:ascii="Aptos" w:hAnsi="Aptos" w:cs="Arial"/>
                <w:szCs w:val="20"/>
                <w:lang w:val="en-AU"/>
              </w:rPr>
            </w:pPr>
            <w:r w:rsidRPr="00C5221A">
              <w:rPr>
                <w:rFonts w:ascii="Aptos" w:hAnsi="Aptos" w:cs="Arial"/>
                <w:szCs w:val="20"/>
                <w:lang w:val="en-AU"/>
              </w:rPr>
              <w:t>LGBTIQA+ Action Plan</w:t>
            </w:r>
            <w:r>
              <w:rPr>
                <w:rFonts w:ascii="Aptos" w:hAnsi="Aptos" w:cs="Arial"/>
                <w:szCs w:val="20"/>
                <w:lang w:val="en-AU"/>
              </w:rPr>
              <w:t xml:space="preserve"> 2023-26</w:t>
            </w:r>
          </w:p>
          <w:p w14:paraId="051DA05B" w14:textId="77777777" w:rsidR="008E5036" w:rsidRPr="00C5221A" w:rsidRDefault="008E5036" w:rsidP="008E5036">
            <w:pPr>
              <w:spacing w:before="60" w:after="60"/>
              <w:jc w:val="left"/>
              <w:rPr>
                <w:rFonts w:ascii="Aptos" w:hAnsi="Aptos" w:cs="Arial"/>
                <w:szCs w:val="20"/>
                <w:lang w:val="en-AU"/>
              </w:rPr>
            </w:pPr>
            <w:r w:rsidRPr="00C5221A">
              <w:rPr>
                <w:rFonts w:ascii="Aptos" w:hAnsi="Aptos" w:cs="Arial"/>
                <w:szCs w:val="20"/>
                <w:lang w:val="en-AU"/>
              </w:rPr>
              <w:t xml:space="preserve">Disability Inclusion Action Plan </w:t>
            </w:r>
            <w:r>
              <w:rPr>
                <w:rFonts w:ascii="Aptos" w:hAnsi="Aptos" w:cs="Arial"/>
                <w:szCs w:val="20"/>
                <w:lang w:val="en-AU"/>
              </w:rPr>
              <w:t>2023-26</w:t>
            </w:r>
          </w:p>
          <w:p w14:paraId="5C9D7C3A" w14:textId="77777777" w:rsidR="008E5036" w:rsidRDefault="008E5036" w:rsidP="008E5036">
            <w:pPr>
              <w:spacing w:before="60" w:after="60"/>
              <w:jc w:val="left"/>
              <w:rPr>
                <w:rFonts w:ascii="Aptos" w:eastAsia="Times New Roman" w:hAnsi="Aptos" w:cs="Arial"/>
                <w:color w:val="000000" w:themeColor="dark1"/>
                <w:kern w:val="24"/>
                <w:szCs w:val="20"/>
                <w:lang w:val="en-AU" w:eastAsia="en-AU"/>
              </w:rPr>
            </w:pPr>
            <w:r w:rsidRPr="00C5221A">
              <w:rPr>
                <w:rFonts w:ascii="Aptos" w:hAnsi="Aptos" w:cs="Arial"/>
                <w:szCs w:val="20"/>
                <w:lang w:val="en-AU"/>
              </w:rPr>
              <w:t>Reconciliation Action Plan</w:t>
            </w:r>
            <w:r>
              <w:rPr>
                <w:rFonts w:ascii="Aptos" w:hAnsi="Aptos" w:cs="Arial"/>
                <w:szCs w:val="20"/>
                <w:lang w:val="en-AU"/>
              </w:rPr>
              <w:t xml:space="preserve"> 2025-2027 *</w:t>
            </w:r>
            <w:r w:rsidRPr="00C5221A">
              <w:rPr>
                <w:rFonts w:ascii="Aptos" w:eastAsia="Times New Roman" w:hAnsi="Aptos" w:cs="Arial"/>
                <w:color w:val="000000" w:themeColor="dark1"/>
                <w:kern w:val="24"/>
                <w:szCs w:val="20"/>
                <w:lang w:val="en-AU" w:eastAsia="en-AU"/>
              </w:rPr>
              <w:t xml:space="preserve"> </w:t>
            </w:r>
          </w:p>
          <w:p w14:paraId="6BC29110" w14:textId="2E21E32A" w:rsidR="00DE54C7" w:rsidRDefault="00DE54C7" w:rsidP="00803F6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Ageing Well Action Plan</w:t>
            </w:r>
            <w:r w:rsidR="008E5036">
              <w:rPr>
                <w:rFonts w:ascii="Aptos" w:eastAsia="Times New Roman" w:hAnsi="Aptos" w:cs="Arial"/>
                <w:color w:val="000000" w:themeColor="dark1"/>
                <w:kern w:val="24"/>
                <w:szCs w:val="20"/>
                <w:lang w:val="en-AU" w:eastAsia="en-AU"/>
              </w:rPr>
              <w:t xml:space="preserve"> 2024-27</w:t>
            </w:r>
          </w:p>
          <w:p w14:paraId="6EE4F2B9" w14:textId="32E0C5E2" w:rsidR="00EB1663" w:rsidRPr="0007102B" w:rsidRDefault="00EB1663" w:rsidP="00803F6C">
            <w:pPr>
              <w:spacing w:before="60" w:after="60"/>
              <w:jc w:val="left"/>
              <w:rPr>
                <w:rFonts w:ascii="Aptos" w:eastAsia="Times New Roman" w:hAnsi="Aptos" w:cs="Arial"/>
                <w:kern w:val="24"/>
                <w:szCs w:val="20"/>
                <w:lang w:val="en-AU" w:eastAsia="en-AU"/>
              </w:rPr>
            </w:pPr>
            <w:r w:rsidRPr="0007102B">
              <w:rPr>
                <w:rFonts w:ascii="Aptos" w:eastAsia="Times New Roman" w:hAnsi="Aptos" w:cs="Arial"/>
                <w:kern w:val="24"/>
                <w:szCs w:val="20"/>
                <w:lang w:val="en-AU" w:eastAsia="en-AU"/>
              </w:rPr>
              <w:t>Libraries Plan</w:t>
            </w:r>
            <w:r w:rsidR="008E5036">
              <w:rPr>
                <w:rFonts w:ascii="Aptos" w:eastAsia="Times New Roman" w:hAnsi="Aptos" w:cs="Arial"/>
                <w:kern w:val="24"/>
                <w:szCs w:val="20"/>
                <w:lang w:val="en-AU" w:eastAsia="en-AU"/>
              </w:rPr>
              <w:t xml:space="preserve"> </w:t>
            </w:r>
            <w:r w:rsidR="008E5036">
              <w:rPr>
                <w:rFonts w:ascii="Aptos" w:eastAsia="Times New Roman" w:hAnsi="Aptos" w:cs="Arial"/>
                <w:color w:val="000000" w:themeColor="dark1"/>
                <w:kern w:val="24"/>
                <w:szCs w:val="20"/>
                <w:lang w:val="en-AU" w:eastAsia="en-AU"/>
              </w:rPr>
              <w:t>2024-26</w:t>
            </w:r>
          </w:p>
          <w:p w14:paraId="23CC7A79" w14:textId="77777777" w:rsidR="00803F6C" w:rsidRPr="00C5221A" w:rsidRDefault="00803F6C" w:rsidP="00803F6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Volunteering Policy</w:t>
            </w:r>
          </w:p>
          <w:p w14:paraId="49DC5E66" w14:textId="592B439F" w:rsidR="00803F6C" w:rsidRPr="00C5221A" w:rsidRDefault="00803F6C" w:rsidP="00803F6C">
            <w:pPr>
              <w:spacing w:before="60" w:after="60"/>
              <w:jc w:val="left"/>
              <w:rPr>
                <w:rFonts w:ascii="Aptos" w:hAnsi="Aptos" w:cs="Arial"/>
                <w:szCs w:val="20"/>
                <w:lang w:val="en-AU"/>
              </w:rPr>
            </w:pPr>
          </w:p>
        </w:tc>
        <w:tc>
          <w:tcPr>
            <w:tcW w:w="5038" w:type="dxa"/>
          </w:tcPr>
          <w:p w14:paraId="54D9589B" w14:textId="337C8128" w:rsidR="00803F6C" w:rsidRPr="00C5221A" w:rsidRDefault="00803F6C" w:rsidP="00803F6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 xml:space="preserve">Victoria’s </w:t>
            </w:r>
            <w:r w:rsidR="008E5036">
              <w:rPr>
                <w:rFonts w:ascii="Aptos" w:eastAsia="Times New Roman" w:hAnsi="Aptos" w:cs="Arial"/>
                <w:color w:val="000000" w:themeColor="dark1"/>
                <w:kern w:val="24"/>
                <w:szCs w:val="20"/>
                <w:lang w:val="en-AU" w:eastAsia="en-AU"/>
              </w:rPr>
              <w:t>M</w:t>
            </w:r>
            <w:r w:rsidRPr="00C5221A">
              <w:rPr>
                <w:rFonts w:ascii="Aptos" w:eastAsia="Times New Roman" w:hAnsi="Aptos" w:cs="Arial"/>
                <w:color w:val="000000" w:themeColor="dark1"/>
                <w:kern w:val="24"/>
                <w:szCs w:val="20"/>
                <w:lang w:val="en-AU" w:eastAsia="en-AU"/>
              </w:rPr>
              <w:t xml:space="preserve">ulticultural </w:t>
            </w:r>
            <w:r w:rsidR="008E5036">
              <w:rPr>
                <w:rFonts w:ascii="Aptos" w:eastAsia="Times New Roman" w:hAnsi="Aptos" w:cs="Arial"/>
                <w:color w:val="000000" w:themeColor="dark1"/>
                <w:kern w:val="24"/>
                <w:szCs w:val="20"/>
                <w:lang w:val="en-AU" w:eastAsia="en-AU"/>
              </w:rPr>
              <w:t>P</w:t>
            </w:r>
            <w:r w:rsidRPr="00C5221A">
              <w:rPr>
                <w:rFonts w:ascii="Aptos" w:eastAsia="Times New Roman" w:hAnsi="Aptos" w:cs="Arial"/>
                <w:color w:val="000000" w:themeColor="dark1"/>
                <w:kern w:val="24"/>
                <w:szCs w:val="20"/>
                <w:lang w:val="en-AU" w:eastAsia="en-AU"/>
              </w:rPr>
              <w:t xml:space="preserve">olicy </w:t>
            </w:r>
            <w:r w:rsidR="008E5036">
              <w:rPr>
                <w:rFonts w:ascii="Aptos" w:eastAsia="Times New Roman" w:hAnsi="Aptos" w:cs="Arial"/>
                <w:color w:val="000000" w:themeColor="dark1"/>
                <w:kern w:val="24"/>
                <w:szCs w:val="20"/>
                <w:lang w:val="en-AU" w:eastAsia="en-AU"/>
              </w:rPr>
              <w:t>S</w:t>
            </w:r>
            <w:r w:rsidRPr="00C5221A">
              <w:rPr>
                <w:rFonts w:ascii="Aptos" w:eastAsia="Times New Roman" w:hAnsi="Aptos" w:cs="Arial"/>
                <w:color w:val="000000" w:themeColor="dark1"/>
                <w:kern w:val="24"/>
                <w:szCs w:val="20"/>
                <w:lang w:val="en-AU" w:eastAsia="en-AU"/>
              </w:rPr>
              <w:t>tatement 2017</w:t>
            </w:r>
          </w:p>
          <w:p w14:paraId="312925ED" w14:textId="06E3C752" w:rsidR="00803F6C" w:rsidRPr="00C5221A" w:rsidRDefault="00803F6C" w:rsidP="00803F6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Pride in our future: Victoria’s LGBTIQA+ strategy 2022–2032</w:t>
            </w:r>
          </w:p>
          <w:p w14:paraId="12A0B2FE" w14:textId="354E9CBC" w:rsidR="00803F6C" w:rsidRPr="00C5221A" w:rsidRDefault="00803F6C" w:rsidP="00803F6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 xml:space="preserve">Inclusive Victoria: </w:t>
            </w:r>
            <w:r w:rsidR="008E5036">
              <w:rPr>
                <w:rFonts w:ascii="Aptos" w:eastAsia="Times New Roman" w:hAnsi="Aptos" w:cs="Arial"/>
                <w:color w:val="000000" w:themeColor="dark1"/>
                <w:kern w:val="24"/>
                <w:szCs w:val="20"/>
                <w:lang w:val="en-AU" w:eastAsia="en-AU"/>
              </w:rPr>
              <w:t>S</w:t>
            </w:r>
            <w:r w:rsidRPr="00C5221A">
              <w:rPr>
                <w:rFonts w:ascii="Aptos" w:eastAsia="Times New Roman" w:hAnsi="Aptos" w:cs="Arial"/>
                <w:color w:val="000000" w:themeColor="dark1"/>
                <w:kern w:val="24"/>
                <w:szCs w:val="20"/>
                <w:lang w:val="en-AU" w:eastAsia="en-AU"/>
              </w:rPr>
              <w:t xml:space="preserve">tate </w:t>
            </w:r>
            <w:r w:rsidR="008E5036">
              <w:rPr>
                <w:rFonts w:ascii="Aptos" w:eastAsia="Times New Roman" w:hAnsi="Aptos" w:cs="Arial"/>
                <w:color w:val="000000" w:themeColor="dark1"/>
                <w:kern w:val="24"/>
                <w:szCs w:val="20"/>
                <w:lang w:val="en-AU" w:eastAsia="en-AU"/>
              </w:rPr>
              <w:t>D</w:t>
            </w:r>
            <w:r w:rsidRPr="00C5221A">
              <w:rPr>
                <w:rFonts w:ascii="Aptos" w:eastAsia="Times New Roman" w:hAnsi="Aptos" w:cs="Arial"/>
                <w:color w:val="000000" w:themeColor="dark1"/>
                <w:kern w:val="24"/>
                <w:szCs w:val="20"/>
                <w:lang w:val="en-AU" w:eastAsia="en-AU"/>
              </w:rPr>
              <w:t xml:space="preserve">isability </w:t>
            </w:r>
            <w:r w:rsidR="008E5036">
              <w:rPr>
                <w:rFonts w:ascii="Aptos" w:eastAsia="Times New Roman" w:hAnsi="Aptos" w:cs="Arial"/>
                <w:color w:val="000000" w:themeColor="dark1"/>
                <w:kern w:val="24"/>
                <w:szCs w:val="20"/>
                <w:lang w:val="en-AU" w:eastAsia="en-AU"/>
              </w:rPr>
              <w:t>P</w:t>
            </w:r>
            <w:r w:rsidRPr="00C5221A">
              <w:rPr>
                <w:rFonts w:ascii="Aptos" w:eastAsia="Times New Roman" w:hAnsi="Aptos" w:cs="Arial"/>
                <w:color w:val="000000" w:themeColor="dark1"/>
                <w:kern w:val="24"/>
                <w:szCs w:val="20"/>
                <w:lang w:val="en-AU" w:eastAsia="en-AU"/>
              </w:rPr>
              <w:t>lan 2022–2026</w:t>
            </w:r>
          </w:p>
          <w:p w14:paraId="675D6A64" w14:textId="7F1238F1" w:rsidR="00803F6C" w:rsidRPr="008E5036" w:rsidRDefault="008E5036" w:rsidP="00803F6C">
            <w:pPr>
              <w:spacing w:before="60" w:after="60"/>
              <w:jc w:val="left"/>
              <w:rPr>
                <w:rFonts w:ascii="Aptos" w:eastAsia="Times New Roman" w:hAnsi="Aptos" w:cs="Arial"/>
                <w:szCs w:val="20"/>
                <w:lang w:val="en-AU" w:eastAsia="en-AU"/>
              </w:rPr>
            </w:pPr>
            <w:r w:rsidRPr="00C5221A">
              <w:rPr>
                <w:rFonts w:ascii="Aptos" w:eastAsia="Times New Roman" w:hAnsi="Aptos" w:cs="Arial"/>
                <w:color w:val="000000" w:themeColor="dark1"/>
                <w:kern w:val="24"/>
                <w:szCs w:val="20"/>
                <w:lang w:val="en-AU" w:eastAsia="en-AU"/>
              </w:rPr>
              <w:t>Victorian Gender Equality Strategy</w:t>
            </w:r>
            <w:r>
              <w:rPr>
                <w:rFonts w:ascii="Aptos" w:eastAsia="Times New Roman" w:hAnsi="Aptos" w:cs="Arial"/>
                <w:color w:val="000000" w:themeColor="dark1"/>
                <w:kern w:val="24"/>
                <w:szCs w:val="20"/>
                <w:lang w:val="en-AU" w:eastAsia="en-AU"/>
              </w:rPr>
              <w:t xml:space="preserve"> and Action Plan 2024-27</w:t>
            </w:r>
          </w:p>
        </w:tc>
      </w:tr>
    </w:tbl>
    <w:p w14:paraId="4CDBAC4A" w14:textId="77777777" w:rsidR="00803F6C" w:rsidRPr="00C5221A" w:rsidRDefault="00803F6C" w:rsidP="00803F6C">
      <w:pPr>
        <w:jc w:val="left"/>
        <w:rPr>
          <w:rFonts w:ascii="Aptos" w:hAnsi="Aptos" w:cs="Arial"/>
          <w:sz w:val="16"/>
          <w:szCs w:val="16"/>
          <w:lang w:val="en-AU"/>
        </w:rPr>
      </w:pPr>
      <w:r w:rsidRPr="00C5221A">
        <w:rPr>
          <w:rFonts w:ascii="Aptos" w:hAnsi="Aptos" w:cs="Arial"/>
          <w:sz w:val="16"/>
          <w:szCs w:val="16"/>
          <w:lang w:val="en-AU"/>
        </w:rPr>
        <w:t>*In development or review</w:t>
      </w:r>
    </w:p>
    <w:p w14:paraId="2682622A" w14:textId="77777777" w:rsidR="00312F5E" w:rsidRPr="00C5221A" w:rsidRDefault="00312F5E" w:rsidP="000314C5">
      <w:pPr>
        <w:pStyle w:val="Heading3"/>
      </w:pPr>
    </w:p>
    <w:p w14:paraId="4C058E11" w14:textId="77777777" w:rsidR="00E22152" w:rsidRPr="00C5221A" w:rsidRDefault="00E22152">
      <w:pPr>
        <w:spacing w:before="0" w:after="160" w:line="259" w:lineRule="auto"/>
        <w:jc w:val="left"/>
        <w:rPr>
          <w:rFonts w:ascii="Aptos" w:eastAsiaTheme="majorEastAsia" w:hAnsi="Aptos" w:cs="Arial"/>
          <w:b/>
          <w:bCs/>
          <w:color w:val="2E74B5" w:themeColor="accent1" w:themeShade="BF"/>
          <w:sz w:val="32"/>
          <w:szCs w:val="32"/>
          <w:lang w:val="en-AU"/>
        </w:rPr>
      </w:pPr>
      <w:r w:rsidRPr="00C5221A">
        <w:rPr>
          <w:rFonts w:ascii="Aptos" w:hAnsi="Aptos" w:cs="Arial"/>
          <w:b/>
          <w:bCs/>
          <w:lang w:val="en-AU"/>
        </w:rPr>
        <w:br w:type="page"/>
      </w:r>
    </w:p>
    <w:p w14:paraId="5468A34A" w14:textId="71C9210B" w:rsidR="00CB00B0" w:rsidRPr="00C5221A" w:rsidRDefault="00CB00B0" w:rsidP="004D06A9">
      <w:pPr>
        <w:pStyle w:val="Heading1"/>
        <w:jc w:val="left"/>
        <w:rPr>
          <w:rFonts w:ascii="Aptos" w:hAnsi="Aptos" w:cs="Arial"/>
          <w:b/>
          <w:bCs/>
          <w:lang w:val="en-AU"/>
        </w:rPr>
      </w:pPr>
      <w:bookmarkStart w:id="22" w:name="_Toc204090181"/>
      <w:r w:rsidRPr="00C5221A">
        <w:rPr>
          <w:rFonts w:ascii="Aptos" w:hAnsi="Aptos" w:cs="Arial"/>
          <w:b/>
          <w:bCs/>
          <w:lang w:val="en-AU"/>
        </w:rPr>
        <w:lastRenderedPageBreak/>
        <w:t xml:space="preserve">Priority 3: </w:t>
      </w:r>
      <w:r w:rsidR="2BFCF49A" w:rsidRPr="00C5221A">
        <w:rPr>
          <w:rFonts w:ascii="Aptos" w:hAnsi="Aptos" w:cs="Arial"/>
          <w:b/>
          <w:bCs/>
          <w:lang w:val="en-AU"/>
        </w:rPr>
        <w:t>Active and sustainable living</w:t>
      </w:r>
      <w:bookmarkEnd w:id="22"/>
    </w:p>
    <w:p w14:paraId="58E5B007" w14:textId="77777777" w:rsidR="00141DF9" w:rsidRPr="00C5221A" w:rsidRDefault="00141DF9" w:rsidP="00141DF9">
      <w:pPr>
        <w:pBdr>
          <w:top w:val="single" w:sz="4" w:space="7" w:color="000000"/>
          <w:bottom w:val="single" w:sz="4" w:space="8" w:color="000000"/>
        </w:pBdr>
        <w:jc w:val="left"/>
        <w:rPr>
          <w:rFonts w:ascii="Aptos" w:eastAsia="Arial" w:hAnsi="Aptos" w:cs="Arial"/>
          <w:b/>
          <w:bCs/>
          <w:color w:val="2E74B5" w:themeColor="accent1" w:themeShade="BF"/>
          <w:sz w:val="18"/>
          <w:szCs w:val="18"/>
          <w:lang w:val="en-AU"/>
        </w:rPr>
      </w:pPr>
      <w:r w:rsidRPr="00C5221A">
        <w:rPr>
          <w:rFonts w:ascii="Aptos" w:eastAsia="Arial" w:hAnsi="Aptos" w:cs="Arial"/>
          <w:b/>
          <w:bCs/>
          <w:color w:val="2E74B5" w:themeColor="accent1" w:themeShade="BF"/>
          <w:sz w:val="18"/>
          <w:szCs w:val="18"/>
          <w:lang w:val="en-AU"/>
        </w:rPr>
        <w:t>COUNCIL PLAN OBJECTIVE</w:t>
      </w:r>
    </w:p>
    <w:p w14:paraId="0EB8E1DF" w14:textId="7E9EF15A" w:rsidR="00B074B3" w:rsidRPr="00C5221A" w:rsidRDefault="00B074B3" w:rsidP="00141DF9">
      <w:pPr>
        <w:pBdr>
          <w:top w:val="single" w:sz="4" w:space="7" w:color="000000"/>
          <w:bottom w:val="single" w:sz="4" w:space="8" w:color="000000"/>
        </w:pBdr>
        <w:jc w:val="left"/>
        <w:rPr>
          <w:rFonts w:ascii="Aptos" w:eastAsia="Arial" w:hAnsi="Aptos" w:cs="Arial"/>
          <w:b/>
          <w:bCs/>
          <w:color w:val="2E74B5" w:themeColor="accent1" w:themeShade="BF"/>
          <w:sz w:val="18"/>
          <w:szCs w:val="18"/>
          <w:lang w:val="en-AU"/>
        </w:rPr>
      </w:pPr>
      <w:r w:rsidRPr="00C5221A">
        <w:rPr>
          <w:rFonts w:ascii="Aptos" w:eastAsia="Times New Roman" w:hAnsi="Aptos" w:cs="Arial"/>
          <w:color w:val="4472C4" w:themeColor="accent5"/>
          <w:sz w:val="24"/>
          <w:szCs w:val="24"/>
          <w:lang w:val="en-AU" w:eastAsia="en-AU"/>
        </w:rPr>
        <w:t>People lead active and healthy lifestyles</w:t>
      </w:r>
    </w:p>
    <w:p w14:paraId="4B138E93" w14:textId="31D9B197" w:rsidR="00CB00B0" w:rsidRPr="00C5221A" w:rsidRDefault="00CB00B0" w:rsidP="000314C5">
      <w:pPr>
        <w:pStyle w:val="Heading3"/>
      </w:pPr>
      <w:bookmarkStart w:id="23" w:name="_Toc204090182"/>
      <w:r w:rsidRPr="00C5221A">
        <w:t xml:space="preserve">Why </w:t>
      </w:r>
      <w:r w:rsidR="00141DF9" w:rsidRPr="00C5221A">
        <w:t>this matters</w:t>
      </w:r>
      <w:bookmarkEnd w:id="23"/>
    </w:p>
    <w:p w14:paraId="45F40E09" w14:textId="77777777" w:rsidR="00141DF9" w:rsidRPr="00C5221A" w:rsidRDefault="00141DF9" w:rsidP="00141DF9">
      <w:pPr>
        <w:rPr>
          <w:rFonts w:ascii="Aptos" w:hAnsi="Aptos"/>
          <w:lang w:val="en-AU"/>
        </w:rPr>
      </w:pPr>
      <w:r w:rsidRPr="00C5221A">
        <w:rPr>
          <w:rFonts w:ascii="Aptos" w:hAnsi="Aptos"/>
          <w:lang w:val="en-AU"/>
        </w:rPr>
        <w:t>Being active supports almost every aspect of our health, from physical fitness to mental wellbeing, social connection and healthy ageing. Being active can look different for everyone: a walk with friends, joining a local team, riding to work, or playing in the park with your kids.</w:t>
      </w:r>
    </w:p>
    <w:p w14:paraId="3ECB3DA5" w14:textId="77777777" w:rsidR="00141DF9" w:rsidRPr="00C5221A" w:rsidRDefault="00141DF9" w:rsidP="00141DF9">
      <w:pPr>
        <w:rPr>
          <w:rFonts w:ascii="Aptos" w:hAnsi="Aptos"/>
          <w:lang w:val="en-AU"/>
        </w:rPr>
      </w:pPr>
      <w:r w:rsidRPr="00C5221A">
        <w:rPr>
          <w:rFonts w:ascii="Aptos" w:hAnsi="Aptos"/>
          <w:lang w:val="en-AU"/>
        </w:rPr>
        <w:t>We want to make it easier for everyone to stay active in ways that work for them. That means removing barriers like cost, safety, and physical access – and ensuring places, facilities and programs are welcoming for all ages, abilities and backgrounds.</w:t>
      </w:r>
    </w:p>
    <w:p w14:paraId="40097A38" w14:textId="5E9985E0" w:rsidR="00CB00B0" w:rsidRPr="00C5221A" w:rsidRDefault="00141DF9" w:rsidP="00141DF9">
      <w:pPr>
        <w:rPr>
          <w:rFonts w:ascii="Aptos" w:hAnsi="Aptos"/>
          <w:lang w:val="en-AU"/>
        </w:rPr>
      </w:pPr>
      <w:r w:rsidRPr="00C5221A">
        <w:rPr>
          <w:rFonts w:ascii="Aptos" w:hAnsi="Aptos"/>
          <w:lang w:val="en-AU"/>
        </w:rPr>
        <w:t>We also recognise the growing impact of climate change on health. From heat stress to air quality and food security, our changing environment is shaping how we live, move and stay well.</w:t>
      </w:r>
      <w:r w:rsidR="00EB6C1B" w:rsidRPr="00C5221A">
        <w:rPr>
          <w:rFonts w:ascii="Aptos" w:hAnsi="Aptos"/>
          <w:lang w:val="en-AU"/>
        </w:rPr>
        <w:t xml:space="preserve"> </w:t>
      </w:r>
      <w:r w:rsidR="00CB00B0" w:rsidRPr="00C5221A">
        <w:rPr>
          <w:rFonts w:ascii="Aptos" w:hAnsi="Aptos"/>
          <w:lang w:val="en-AU"/>
        </w:rPr>
        <w:t>What we know about our community</w:t>
      </w:r>
    </w:p>
    <w:tbl>
      <w:tblPr>
        <w:tblStyle w:val="TableGrid"/>
        <w:tblW w:w="977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815"/>
        <w:gridCol w:w="4961"/>
      </w:tblGrid>
      <w:tr w:rsidR="00CB00B0" w:rsidRPr="00C5221A" w14:paraId="079190C5" w14:textId="77777777" w:rsidTr="007619CC">
        <w:tc>
          <w:tcPr>
            <w:tcW w:w="4815" w:type="dxa"/>
            <w:shd w:val="clear" w:color="auto" w:fill="2E74B5" w:themeFill="accent1" w:themeFillShade="BF"/>
          </w:tcPr>
          <w:p w14:paraId="46A27D00" w14:textId="31E58826" w:rsidR="00CB00B0" w:rsidRPr="00C5221A" w:rsidRDefault="000F527D" w:rsidP="004D06A9">
            <w:pPr>
              <w:spacing w:line="276" w:lineRule="auto"/>
              <w:ind w:right="6"/>
              <w:jc w:val="left"/>
              <w:rPr>
                <w:rFonts w:ascii="Aptos" w:hAnsi="Aptos" w:cs="Arial"/>
                <w:lang w:val="en-AU"/>
              </w:rPr>
            </w:pPr>
            <w:r w:rsidRPr="00C5221A">
              <w:rPr>
                <w:rFonts w:ascii="Aptos" w:eastAsia="Arial" w:hAnsi="Aptos" w:cs="Arial"/>
                <w:b/>
                <w:bCs/>
                <w:color w:val="FFFFFF" w:themeColor="background1"/>
                <w:sz w:val="24"/>
                <w:szCs w:val="24"/>
                <w:lang w:val="en-AU"/>
              </w:rPr>
              <w:t>Physical health</w:t>
            </w:r>
          </w:p>
        </w:tc>
        <w:tc>
          <w:tcPr>
            <w:tcW w:w="4961" w:type="dxa"/>
            <w:shd w:val="clear" w:color="auto" w:fill="2E74B5" w:themeFill="accent1" w:themeFillShade="BF"/>
          </w:tcPr>
          <w:p w14:paraId="62A24DDA" w14:textId="4FF78656" w:rsidR="00CB00B0" w:rsidRPr="00C5221A" w:rsidRDefault="00940A00" w:rsidP="004D06A9">
            <w:pPr>
              <w:snapToGrid w:val="0"/>
              <w:spacing w:line="276" w:lineRule="auto"/>
              <w:ind w:right="6"/>
              <w:jc w:val="left"/>
              <w:rPr>
                <w:rFonts w:ascii="Aptos" w:eastAsia="Arial" w:hAnsi="Aptos" w:cs="Arial"/>
                <w:b/>
                <w:bCs/>
                <w:color w:val="FFFFFF" w:themeColor="background1"/>
                <w:sz w:val="24"/>
                <w:szCs w:val="24"/>
                <w:lang w:val="en-AU"/>
              </w:rPr>
            </w:pPr>
            <w:r w:rsidRPr="00C5221A">
              <w:rPr>
                <w:rFonts w:ascii="Aptos" w:eastAsia="Arial" w:hAnsi="Aptos" w:cs="Arial"/>
                <w:b/>
                <w:bCs/>
                <w:color w:val="FFFFFF" w:themeColor="background1"/>
                <w:sz w:val="24"/>
                <w:szCs w:val="24"/>
                <w:lang w:val="en-AU"/>
              </w:rPr>
              <w:t xml:space="preserve">Climate change and </w:t>
            </w:r>
            <w:r w:rsidR="00DF6710" w:rsidRPr="00C5221A">
              <w:rPr>
                <w:rFonts w:ascii="Aptos" w:eastAsia="Arial" w:hAnsi="Aptos" w:cs="Arial"/>
                <w:b/>
                <w:bCs/>
                <w:color w:val="FFFFFF" w:themeColor="background1"/>
                <w:sz w:val="24"/>
                <w:szCs w:val="24"/>
                <w:lang w:val="en-AU"/>
              </w:rPr>
              <w:t>environment</w:t>
            </w:r>
          </w:p>
        </w:tc>
      </w:tr>
      <w:tr w:rsidR="00CB00B0" w:rsidRPr="00C5221A" w14:paraId="3827F648" w14:textId="77777777" w:rsidTr="007619CC">
        <w:tc>
          <w:tcPr>
            <w:tcW w:w="4815" w:type="dxa"/>
            <w:shd w:val="clear" w:color="auto" w:fill="BDD6EE" w:themeFill="accent1" w:themeFillTint="66"/>
          </w:tcPr>
          <w:p w14:paraId="455EAD3D" w14:textId="7814C90D" w:rsidR="003D0485" w:rsidRPr="003D0485" w:rsidRDefault="003D0485" w:rsidP="00C5221A">
            <w:pPr>
              <w:pStyle w:val="ListParagraph"/>
              <w:numPr>
                <w:ilvl w:val="0"/>
                <w:numId w:val="17"/>
              </w:numPr>
              <w:rPr>
                <w:rFonts w:ascii="Aptos" w:hAnsi="Aptos" w:cs="Arial"/>
                <w:lang w:val="en-AU"/>
              </w:rPr>
            </w:pPr>
            <w:r w:rsidRPr="003D0485">
              <w:rPr>
                <w:rFonts w:ascii="Aptos" w:hAnsi="Aptos" w:cs="Arial"/>
                <w:lang w:val="en-AU"/>
              </w:rPr>
              <w:t>Asthma, arthritis, heart disease, and cancer are the most common long-term physical health conditions.</w:t>
            </w:r>
          </w:p>
          <w:p w14:paraId="5C28E037" w14:textId="016A9C1E" w:rsidR="003D0485" w:rsidRPr="003D0485" w:rsidRDefault="003D0485" w:rsidP="00C5221A">
            <w:pPr>
              <w:pStyle w:val="ListParagraph"/>
              <w:numPr>
                <w:ilvl w:val="0"/>
                <w:numId w:val="17"/>
              </w:numPr>
              <w:rPr>
                <w:rFonts w:ascii="Aptos" w:hAnsi="Aptos" w:cs="Arial"/>
                <w:lang w:val="en-AU"/>
              </w:rPr>
            </w:pPr>
            <w:r w:rsidRPr="003D0485">
              <w:rPr>
                <w:rFonts w:ascii="Aptos" w:hAnsi="Aptos" w:cs="Arial"/>
                <w:lang w:val="en-AU"/>
              </w:rPr>
              <w:t>39.6% of residents are overweight or obese, compared to 54.4% across Victoria.</w:t>
            </w:r>
          </w:p>
          <w:p w14:paraId="3D753C6D" w14:textId="4718CFDC" w:rsidR="003D0485" w:rsidRPr="003D0485" w:rsidRDefault="003D0485" w:rsidP="00C5221A">
            <w:pPr>
              <w:pStyle w:val="ListParagraph"/>
              <w:numPr>
                <w:ilvl w:val="0"/>
                <w:numId w:val="17"/>
              </w:numPr>
              <w:rPr>
                <w:rFonts w:ascii="Aptos" w:hAnsi="Aptos" w:cs="Arial"/>
                <w:lang w:val="en-AU"/>
              </w:rPr>
            </w:pPr>
            <w:r w:rsidRPr="003D0485">
              <w:rPr>
                <w:rFonts w:ascii="Aptos" w:hAnsi="Aptos" w:cs="Arial"/>
                <w:lang w:val="en-AU"/>
              </w:rPr>
              <w:t>Stonnington residents are more physically active than the Victorian average</w:t>
            </w:r>
            <w:r w:rsidRPr="00C5221A">
              <w:rPr>
                <w:rFonts w:ascii="Aptos" w:hAnsi="Aptos" w:cs="Arial"/>
                <w:lang w:val="en-AU"/>
              </w:rPr>
              <w:t>.</w:t>
            </w:r>
            <w:r w:rsidRPr="003D0485">
              <w:rPr>
                <w:rFonts w:ascii="Aptos" w:hAnsi="Aptos" w:cs="Arial"/>
                <w:lang w:val="en-AU"/>
              </w:rPr>
              <w:t xml:space="preserve"> 38.1% of adults meet the national guideline of 150+ minutes of moderate to vigorous activity per week, higher than the Victorian average of 35.1%.</w:t>
            </w:r>
          </w:p>
          <w:p w14:paraId="559BF78A" w14:textId="4028F1DB" w:rsidR="003D0485" w:rsidRPr="003D0485" w:rsidRDefault="003D0485" w:rsidP="00C5221A">
            <w:pPr>
              <w:pStyle w:val="ListParagraph"/>
              <w:numPr>
                <w:ilvl w:val="0"/>
                <w:numId w:val="17"/>
              </w:numPr>
              <w:rPr>
                <w:rFonts w:ascii="Aptos" w:hAnsi="Aptos" w:cs="Arial"/>
                <w:lang w:val="en-AU"/>
              </w:rPr>
            </w:pPr>
            <w:r w:rsidRPr="003D0485">
              <w:rPr>
                <w:rFonts w:ascii="Aptos" w:hAnsi="Aptos" w:cs="Arial"/>
                <w:lang w:val="en-AU"/>
              </w:rPr>
              <w:t>Only 9.6% of adults report no moderate to vigorous activity, significantly lower than the state average of 16.8%.</w:t>
            </w:r>
          </w:p>
          <w:p w14:paraId="4CDDFFD6" w14:textId="6076B731" w:rsidR="00CB00B0" w:rsidRPr="00C5221A" w:rsidRDefault="00CB00B0" w:rsidP="003D0485">
            <w:pPr>
              <w:pStyle w:val="ListParagraph"/>
              <w:ind w:left="360"/>
              <w:rPr>
                <w:rFonts w:ascii="Aptos" w:eastAsia="Times New Roman" w:hAnsi="Aptos" w:cs="Arial"/>
                <w:szCs w:val="20"/>
                <w:lang w:val="en-AU"/>
              </w:rPr>
            </w:pPr>
          </w:p>
        </w:tc>
        <w:tc>
          <w:tcPr>
            <w:tcW w:w="4961" w:type="dxa"/>
            <w:shd w:val="clear" w:color="auto" w:fill="DEEAF6" w:themeFill="accent1" w:themeFillTint="33"/>
          </w:tcPr>
          <w:p w14:paraId="6DFE365F" w14:textId="0CBA3BD3"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96% of residents believe in climate change, higher than the Victorian average of 91%.</w:t>
            </w:r>
          </w:p>
          <w:p w14:paraId="4C78C6DC" w14:textId="6759DD06"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About one-third feel they are already experiencing climate change impacts, while most believe these effects won’t occur within their lifetimes.</w:t>
            </w:r>
          </w:p>
          <w:p w14:paraId="5071B293" w14:textId="41BFFF16"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Climate change-related mental health impacts, including eco-anxiety, have been identified.</w:t>
            </w:r>
          </w:p>
          <w:p w14:paraId="34DC8446" w14:textId="0075546E"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In 2024, the top reported climate-related health issues were pollen allergies, food availability concerns, and heat stress/heatstroke.</w:t>
            </w:r>
          </w:p>
          <w:p w14:paraId="0ACB473A" w14:textId="184D5C2A"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30.3% of trips within the municipality are made via active transport.</w:t>
            </w:r>
          </w:p>
          <w:p w14:paraId="33782EB9" w14:textId="5076B242" w:rsidR="004422A1" w:rsidRPr="004422A1" w:rsidRDefault="004422A1" w:rsidP="00C5221A">
            <w:pPr>
              <w:pStyle w:val="ListParagraph"/>
              <w:numPr>
                <w:ilvl w:val="0"/>
                <w:numId w:val="15"/>
              </w:numPr>
              <w:rPr>
                <w:rFonts w:ascii="Aptos" w:hAnsi="Aptos" w:cs="Arial"/>
                <w:lang w:val="en-AU"/>
              </w:rPr>
            </w:pPr>
            <w:r w:rsidRPr="004422A1">
              <w:rPr>
                <w:rFonts w:ascii="Aptos" w:hAnsi="Aptos" w:cs="Arial"/>
                <w:lang w:val="en-AU"/>
              </w:rPr>
              <w:t>33.2% of residents reported severe sunburn on multiple occasions in the past 12 months.</w:t>
            </w:r>
          </w:p>
          <w:p w14:paraId="5C68B656" w14:textId="65BA8119" w:rsidR="000F527D" w:rsidRPr="00C5221A" w:rsidRDefault="004422A1" w:rsidP="00C5221A">
            <w:pPr>
              <w:pStyle w:val="ListParagraph"/>
              <w:numPr>
                <w:ilvl w:val="0"/>
                <w:numId w:val="15"/>
              </w:numPr>
              <w:rPr>
                <w:rFonts w:ascii="Aptos" w:hAnsi="Aptos" w:cs="Arial"/>
                <w:lang w:val="en-AU"/>
              </w:rPr>
            </w:pPr>
            <w:r w:rsidRPr="004422A1">
              <w:rPr>
                <w:rFonts w:ascii="Aptos" w:hAnsi="Aptos" w:cs="Arial"/>
                <w:lang w:val="en-AU"/>
              </w:rPr>
              <w:t>With 25% tree canopy coverage, Stonnington ranks among Melbourne’s municipalities with the highest canopy levels.</w:t>
            </w:r>
          </w:p>
        </w:tc>
      </w:tr>
      <w:tr w:rsidR="00CB00B0" w:rsidRPr="00C5221A" w14:paraId="4DA1A49D" w14:textId="77777777" w:rsidTr="007619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5" w:type="dxa"/>
            <w:tcBorders>
              <w:top w:val="single" w:sz="4" w:space="0" w:color="auto"/>
              <w:left w:val="single" w:sz="4" w:space="0" w:color="auto"/>
              <w:bottom w:val="single" w:sz="4" w:space="0" w:color="808080" w:themeColor="background1" w:themeShade="80"/>
              <w:right w:val="single" w:sz="4" w:space="0" w:color="auto"/>
            </w:tcBorders>
            <w:shd w:val="clear" w:color="auto" w:fill="2E74B5" w:themeFill="accent1" w:themeFillShade="BF"/>
          </w:tcPr>
          <w:p w14:paraId="701FF75A" w14:textId="5549F2C9" w:rsidR="00CB00B0" w:rsidRPr="00C5221A" w:rsidRDefault="74C539EA" w:rsidP="004D06A9">
            <w:pPr>
              <w:spacing w:line="276" w:lineRule="auto"/>
              <w:ind w:right="6"/>
              <w:jc w:val="left"/>
              <w:rPr>
                <w:rFonts w:ascii="Aptos" w:hAnsi="Aptos" w:cs="Arial"/>
                <w:lang w:val="en-AU"/>
              </w:rPr>
            </w:pPr>
            <w:r w:rsidRPr="00C5221A">
              <w:rPr>
                <w:rFonts w:ascii="Aptos" w:eastAsia="Arial" w:hAnsi="Aptos" w:cs="Arial"/>
                <w:b/>
                <w:bCs/>
                <w:color w:val="FFFFFF" w:themeColor="background1"/>
                <w:sz w:val="24"/>
                <w:szCs w:val="24"/>
                <w:lang w:val="en-AU"/>
              </w:rPr>
              <w:t>Food security and nutrition</w:t>
            </w:r>
          </w:p>
        </w:tc>
        <w:tc>
          <w:tcPr>
            <w:tcW w:w="4961" w:type="dxa"/>
            <w:tcBorders>
              <w:top w:val="single" w:sz="4" w:space="0" w:color="auto"/>
              <w:left w:val="single" w:sz="4" w:space="0" w:color="auto"/>
              <w:bottom w:val="single" w:sz="4" w:space="0" w:color="808080" w:themeColor="background1" w:themeShade="80"/>
              <w:right w:val="single" w:sz="4" w:space="0" w:color="auto"/>
            </w:tcBorders>
            <w:shd w:val="clear" w:color="auto" w:fill="2E74B5" w:themeFill="accent1" w:themeFillShade="BF"/>
          </w:tcPr>
          <w:p w14:paraId="156137AD" w14:textId="6179A5C8" w:rsidR="00CB00B0" w:rsidRPr="00C5221A" w:rsidRDefault="00940A00" w:rsidP="004D06A9">
            <w:pPr>
              <w:spacing w:line="276" w:lineRule="auto"/>
              <w:ind w:right="6"/>
              <w:jc w:val="left"/>
              <w:rPr>
                <w:rFonts w:ascii="Aptos" w:hAnsi="Aptos" w:cs="Arial"/>
                <w:lang w:val="en-AU"/>
              </w:rPr>
            </w:pPr>
            <w:r w:rsidRPr="00C5221A">
              <w:rPr>
                <w:rFonts w:ascii="Aptos" w:eastAsia="Arial" w:hAnsi="Aptos" w:cs="Arial"/>
                <w:b/>
                <w:bCs/>
                <w:color w:val="FFFFFF" w:themeColor="background1"/>
                <w:sz w:val="24"/>
                <w:szCs w:val="24"/>
                <w:lang w:val="en-AU"/>
              </w:rPr>
              <w:t>Participation</w:t>
            </w:r>
          </w:p>
        </w:tc>
      </w:tr>
      <w:tr w:rsidR="00CB00B0" w:rsidRPr="00C5221A" w14:paraId="28F55E04" w14:textId="77777777" w:rsidTr="007619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tcPr>
          <w:p w14:paraId="06BCA504" w14:textId="6BB79937" w:rsidR="003D0485" w:rsidRPr="003D0485" w:rsidRDefault="003D0485" w:rsidP="00C5221A">
            <w:pPr>
              <w:pStyle w:val="ListParagraph"/>
              <w:numPr>
                <w:ilvl w:val="0"/>
                <w:numId w:val="16"/>
              </w:numPr>
              <w:rPr>
                <w:rFonts w:ascii="Aptos" w:hAnsi="Aptos" w:cs="Arial"/>
                <w:lang w:val="en-AU"/>
              </w:rPr>
            </w:pPr>
            <w:r w:rsidRPr="003D0485">
              <w:rPr>
                <w:rFonts w:ascii="Aptos" w:hAnsi="Aptos" w:cs="Arial"/>
                <w:lang w:val="en-AU"/>
              </w:rPr>
              <w:t>26.9% of adults consume soft drinks or sugar-sweetened beverages daily.</w:t>
            </w:r>
          </w:p>
          <w:p w14:paraId="0E13305F" w14:textId="2077215C" w:rsidR="003D0485" w:rsidRPr="003D0485" w:rsidRDefault="003D0485" w:rsidP="00C5221A">
            <w:pPr>
              <w:pStyle w:val="ListParagraph"/>
              <w:numPr>
                <w:ilvl w:val="0"/>
                <w:numId w:val="16"/>
              </w:numPr>
              <w:rPr>
                <w:rFonts w:ascii="Aptos" w:hAnsi="Aptos" w:cs="Arial"/>
                <w:lang w:val="en-AU"/>
              </w:rPr>
            </w:pPr>
            <w:r w:rsidRPr="003D0485">
              <w:rPr>
                <w:rFonts w:ascii="Aptos" w:hAnsi="Aptos" w:cs="Arial"/>
                <w:lang w:val="en-AU"/>
              </w:rPr>
              <w:t>5.1% of people experienced running out of food in the past 12 months and couldn’t afford to buy more.</w:t>
            </w:r>
          </w:p>
          <w:p w14:paraId="11335C8B" w14:textId="204B1AD6" w:rsidR="003D0485" w:rsidRPr="003D0485" w:rsidRDefault="003D0485" w:rsidP="00C5221A">
            <w:pPr>
              <w:pStyle w:val="ListParagraph"/>
              <w:numPr>
                <w:ilvl w:val="0"/>
                <w:numId w:val="16"/>
              </w:numPr>
              <w:rPr>
                <w:rFonts w:ascii="Aptos" w:hAnsi="Aptos" w:cs="Arial"/>
                <w:lang w:val="en-AU"/>
              </w:rPr>
            </w:pPr>
            <w:r w:rsidRPr="003D0485">
              <w:rPr>
                <w:rFonts w:ascii="Aptos" w:hAnsi="Aptos" w:cs="Arial"/>
                <w:lang w:val="en-AU"/>
              </w:rPr>
              <w:t>17.1% of people worried about running out of money to buy food.</w:t>
            </w:r>
          </w:p>
          <w:p w14:paraId="1E0DF55E" w14:textId="35793485" w:rsidR="00CB00B0" w:rsidRPr="00C5221A" w:rsidRDefault="00CB00B0" w:rsidP="00C61D39">
            <w:pPr>
              <w:pStyle w:val="ListParagraph"/>
              <w:ind w:left="360"/>
              <w:jc w:val="left"/>
              <w:rPr>
                <w:rFonts w:ascii="Aptos" w:eastAsia="Arial" w:hAnsi="Aptos" w:cs="Arial"/>
                <w:sz w:val="18"/>
                <w:szCs w:val="18"/>
                <w:lang w:val="en-AU"/>
              </w:rPr>
            </w:pPr>
          </w:p>
        </w:tc>
        <w:tc>
          <w:tcPr>
            <w:tcW w:w="49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DD6EE" w:themeFill="accent1" w:themeFillTint="66"/>
          </w:tcPr>
          <w:p w14:paraId="673406F6" w14:textId="1A2C3180"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In 2024-25, 6,882 people participated in organised sports across Stonnington.</w:t>
            </w:r>
          </w:p>
          <w:p w14:paraId="51FBFAA3" w14:textId="50640DF6"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Female participation is significantly lower than male, at 23.8% compared to 76.7%.</w:t>
            </w:r>
          </w:p>
          <w:p w14:paraId="4ACB0EF0" w14:textId="7D456A6B"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Nearly 1,200 volunteers are registered with Stonnington sports clubs.</w:t>
            </w:r>
          </w:p>
          <w:p w14:paraId="6B08F137" w14:textId="25569F81"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Netball is the most popular sport for females under 18, with AFL, soccer, and cricket also among the top field sports for this group.</w:t>
            </w:r>
          </w:p>
          <w:p w14:paraId="511AB7A0" w14:textId="7C2C0410"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Females make up 43.7% of tennis participants.</w:t>
            </w:r>
          </w:p>
          <w:p w14:paraId="09035DA7" w14:textId="06FBE959"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Over 300 participants identify as coming from diverse cultural and linguistic backgrounds.</w:t>
            </w:r>
          </w:p>
          <w:p w14:paraId="612C920E" w14:textId="4C2AAC00" w:rsidR="003D0485" w:rsidRPr="003D0485" w:rsidRDefault="003D0485" w:rsidP="00C5221A">
            <w:pPr>
              <w:pStyle w:val="ListParagraph"/>
              <w:numPr>
                <w:ilvl w:val="0"/>
                <w:numId w:val="35"/>
              </w:numPr>
              <w:snapToGrid w:val="0"/>
              <w:spacing w:line="276" w:lineRule="auto"/>
              <w:ind w:right="6"/>
              <w:jc w:val="left"/>
              <w:rPr>
                <w:rFonts w:ascii="Aptos" w:eastAsia="Times New Roman" w:hAnsi="Aptos"/>
                <w:lang w:val="en-AU"/>
              </w:rPr>
            </w:pPr>
            <w:r w:rsidRPr="003D0485">
              <w:rPr>
                <w:rFonts w:ascii="Aptos" w:eastAsia="Times New Roman" w:hAnsi="Aptos"/>
                <w:lang w:val="en-AU"/>
              </w:rPr>
              <w:t>Popular sports for older adults in Stonnington include swimming, bowling, tennis, and golf.</w:t>
            </w:r>
          </w:p>
          <w:p w14:paraId="0E889629" w14:textId="7387D20B" w:rsidR="009D588B" w:rsidRPr="00C5221A" w:rsidRDefault="009D588B" w:rsidP="0064291F">
            <w:pPr>
              <w:pStyle w:val="ListParagraph"/>
              <w:jc w:val="left"/>
              <w:rPr>
                <w:rFonts w:ascii="Aptos" w:hAnsi="Aptos" w:cs="Arial"/>
                <w:lang w:val="en-AU"/>
              </w:rPr>
            </w:pPr>
          </w:p>
        </w:tc>
      </w:tr>
    </w:tbl>
    <w:p w14:paraId="32EF1687" w14:textId="77777777" w:rsidR="00AA6C52" w:rsidRPr="00C5221A" w:rsidRDefault="00AA6C52" w:rsidP="000314C5">
      <w:pPr>
        <w:pStyle w:val="Heading3"/>
      </w:pPr>
    </w:p>
    <w:p w14:paraId="43271823" w14:textId="19400433" w:rsidR="00CB00B0" w:rsidRPr="00C5221A" w:rsidRDefault="00141DF9" w:rsidP="000314C5">
      <w:pPr>
        <w:pStyle w:val="Heading3"/>
      </w:pPr>
      <w:bookmarkStart w:id="24" w:name="_Toc204090183"/>
      <w:r w:rsidRPr="00C5221A">
        <w:t>What we’ll do</w:t>
      </w:r>
      <w:bookmarkEnd w:id="24"/>
    </w:p>
    <w:p w14:paraId="34FA800D" w14:textId="77777777" w:rsidR="006F108E" w:rsidRPr="00C5221A" w:rsidRDefault="006F108E" w:rsidP="006F108E">
      <w:pPr>
        <w:rPr>
          <w:rFonts w:ascii="Aptos" w:eastAsia="Times New Roman" w:hAnsi="Aptos" w:cstheme="minorHAnsi"/>
          <w:color w:val="000000" w:themeColor="text1"/>
          <w:szCs w:val="20"/>
          <w:lang w:val="en-AU"/>
        </w:rPr>
      </w:pPr>
      <w:r w:rsidRPr="00C5221A">
        <w:rPr>
          <w:rFonts w:ascii="Aptos" w:eastAsia="Times New Roman" w:hAnsi="Aptos" w:cstheme="minorHAnsi"/>
          <w:color w:val="000000" w:themeColor="text1"/>
          <w:szCs w:val="20"/>
          <w:lang w:val="en-AU"/>
        </w:rPr>
        <w:t xml:space="preserve">We want to make it easier for people of all ages, abilities and backgrounds to lead active, healthy lives – whether that’s through sport, recreation, walking and cycling, or simply enjoying time outdoors. </w:t>
      </w:r>
    </w:p>
    <w:p w14:paraId="090F35F0" w14:textId="77777777" w:rsidR="006F108E" w:rsidRPr="00C5221A" w:rsidRDefault="006F108E" w:rsidP="006F108E">
      <w:pPr>
        <w:rPr>
          <w:rFonts w:ascii="Aptos" w:eastAsia="Times New Roman" w:hAnsi="Aptos" w:cstheme="minorHAnsi"/>
          <w:color w:val="000000" w:themeColor="text1"/>
          <w:szCs w:val="20"/>
          <w:lang w:val="en-AU"/>
        </w:rPr>
      </w:pPr>
      <w:r w:rsidRPr="00C5221A">
        <w:rPr>
          <w:rFonts w:ascii="Aptos" w:eastAsia="Times New Roman" w:hAnsi="Aptos" w:cstheme="minorHAnsi"/>
          <w:color w:val="000000" w:themeColor="text1"/>
          <w:szCs w:val="20"/>
          <w:lang w:val="en-AU"/>
        </w:rPr>
        <w:t xml:space="preserve">Over the next four years, we’ll focus on expanding inclusive sport and recreation options, improving access to affordable, nutritious food, and promoting healthier choices. </w:t>
      </w:r>
    </w:p>
    <w:p w14:paraId="6589B72A" w14:textId="27CFC14E" w:rsidR="00DD4571" w:rsidRPr="00C5221A" w:rsidRDefault="006F108E" w:rsidP="00A7144C">
      <w:pPr>
        <w:rPr>
          <w:rFonts w:ascii="Aptos" w:eastAsia="Times New Roman" w:hAnsi="Aptos" w:cs="Arial"/>
          <w:color w:val="000000" w:themeColor="text1"/>
          <w:szCs w:val="20"/>
          <w:lang w:val="en-AU"/>
        </w:rPr>
      </w:pPr>
      <w:r w:rsidRPr="00C5221A">
        <w:rPr>
          <w:rFonts w:ascii="Aptos" w:eastAsia="Times New Roman" w:hAnsi="Aptos" w:cstheme="minorHAnsi"/>
          <w:color w:val="000000" w:themeColor="text1"/>
          <w:szCs w:val="20"/>
          <w:lang w:val="en-AU"/>
        </w:rPr>
        <w:t>We’ll also help our community adapt to a changing climate by promoting active transport and designing neighbourhoods that support local living and climate-resilience.</w:t>
      </w:r>
    </w:p>
    <w:tbl>
      <w:tblPr>
        <w:tblW w:w="5000" w:type="pct"/>
        <w:tblCellMar>
          <w:left w:w="0" w:type="dxa"/>
          <w:right w:w="0" w:type="dxa"/>
        </w:tblCellMar>
        <w:tblLook w:val="0420" w:firstRow="1" w:lastRow="0" w:firstColumn="0" w:lastColumn="0" w:noHBand="0" w:noVBand="1"/>
      </w:tblPr>
      <w:tblGrid>
        <w:gridCol w:w="2824"/>
        <w:gridCol w:w="4254"/>
        <w:gridCol w:w="2978"/>
        <w:gridCol w:w="10"/>
      </w:tblGrid>
      <w:tr w:rsidR="006F108E" w:rsidRPr="00C5221A" w14:paraId="0E7A997F" w14:textId="77777777" w:rsidTr="006F108E">
        <w:trPr>
          <w:trHeight w:val="584"/>
        </w:trPr>
        <w:tc>
          <w:tcPr>
            <w:tcW w:w="1403" w:type="pct"/>
            <w:tcBorders>
              <w:top w:val="single" w:sz="8" w:space="0" w:color="A5A5A5"/>
              <w:left w:val="single" w:sz="8" w:space="0" w:color="A5A5A5"/>
              <w:bottom w:val="single" w:sz="8" w:space="0" w:color="A5A5A5"/>
              <w:right w:val="nil"/>
            </w:tcBorders>
            <w:shd w:val="clear" w:color="auto" w:fill="A5A5A5"/>
            <w:tcMar>
              <w:top w:w="72" w:type="dxa"/>
              <w:left w:w="144" w:type="dxa"/>
              <w:bottom w:w="72" w:type="dxa"/>
              <w:right w:w="144" w:type="dxa"/>
            </w:tcMar>
            <w:hideMark/>
          </w:tcPr>
          <w:p w14:paraId="4D180D47" w14:textId="77777777" w:rsidR="006F108E" w:rsidRPr="00C5221A" w:rsidRDefault="006F108E"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What we want to achieve</w:t>
            </w:r>
          </w:p>
          <w:p w14:paraId="2EC23489" w14:textId="77777777" w:rsidR="006F108E" w:rsidRPr="00C5221A" w:rsidRDefault="006F108E"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(Objectives)</w:t>
            </w:r>
          </w:p>
        </w:tc>
        <w:tc>
          <w:tcPr>
            <w:tcW w:w="2113" w:type="pct"/>
            <w:tcBorders>
              <w:top w:val="single" w:sz="8" w:space="0" w:color="A5A5A5"/>
              <w:left w:val="nil"/>
              <w:bottom w:val="single" w:sz="8" w:space="0" w:color="A5A5A5"/>
              <w:right w:val="nil"/>
            </w:tcBorders>
            <w:shd w:val="clear" w:color="auto" w:fill="A5A5A5"/>
            <w:tcMar>
              <w:top w:w="72" w:type="dxa"/>
              <w:left w:w="144" w:type="dxa"/>
              <w:bottom w:w="72" w:type="dxa"/>
              <w:right w:w="144" w:type="dxa"/>
            </w:tcMar>
            <w:hideMark/>
          </w:tcPr>
          <w:p w14:paraId="6B663A24" w14:textId="77777777" w:rsidR="006F108E" w:rsidRPr="00C5221A" w:rsidRDefault="006F108E"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do it</w:t>
            </w:r>
          </w:p>
          <w:p w14:paraId="4BD17721" w14:textId="77777777" w:rsidR="006F108E" w:rsidRPr="00C5221A" w:rsidRDefault="006F108E"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(Focus areas)</w:t>
            </w:r>
          </w:p>
        </w:tc>
        <w:tc>
          <w:tcPr>
            <w:tcW w:w="1484" w:type="pct"/>
            <w:gridSpan w:val="2"/>
            <w:tcBorders>
              <w:top w:val="single" w:sz="8" w:space="0" w:color="A5A5A5"/>
              <w:left w:val="nil"/>
              <w:bottom w:val="single" w:sz="8" w:space="0" w:color="A5A5A5"/>
              <w:right w:val="single" w:sz="8" w:space="0" w:color="A5A5A5"/>
            </w:tcBorders>
            <w:shd w:val="clear" w:color="auto" w:fill="A5A5A5"/>
            <w:tcMar>
              <w:top w:w="72" w:type="dxa"/>
              <w:left w:w="144" w:type="dxa"/>
              <w:bottom w:w="72" w:type="dxa"/>
              <w:right w:w="144" w:type="dxa"/>
            </w:tcMar>
            <w:hideMark/>
          </w:tcPr>
          <w:p w14:paraId="3DD4172A" w14:textId="77777777" w:rsidR="006F108E" w:rsidRPr="00C5221A" w:rsidRDefault="006F108E" w:rsidP="009D588B">
            <w:pPr>
              <w:spacing w:before="60" w:after="60"/>
              <w:jc w:val="left"/>
              <w:rPr>
                <w:rFonts w:ascii="Aptos" w:eastAsia="Times New Roman" w:hAnsi="Aptos" w:cs="Arial"/>
                <w:b/>
                <w:bCs/>
                <w:color w:val="FFFFFF" w:themeColor="light1"/>
                <w:kern w:val="24"/>
                <w:szCs w:val="20"/>
                <w:lang w:val="en-AU" w:eastAsia="en-AU"/>
              </w:rPr>
            </w:pPr>
            <w:r w:rsidRPr="00C5221A">
              <w:rPr>
                <w:rFonts w:ascii="Aptos" w:eastAsia="Times New Roman" w:hAnsi="Aptos" w:cs="Arial"/>
                <w:b/>
                <w:bCs/>
                <w:color w:val="FFFFFF" w:themeColor="light1"/>
                <w:kern w:val="24"/>
                <w:szCs w:val="20"/>
                <w:lang w:val="en-AU" w:eastAsia="en-AU"/>
              </w:rPr>
              <w:t>How we’ll measure progress</w:t>
            </w:r>
          </w:p>
          <w:p w14:paraId="0C89687F" w14:textId="77777777" w:rsidR="006F108E" w:rsidRPr="00C5221A" w:rsidRDefault="006F108E" w:rsidP="009D588B">
            <w:pPr>
              <w:spacing w:before="60" w:after="60"/>
              <w:jc w:val="left"/>
              <w:rPr>
                <w:rFonts w:ascii="Aptos" w:eastAsia="Times New Roman" w:hAnsi="Aptos" w:cs="Arial"/>
                <w:szCs w:val="20"/>
                <w:lang w:val="en-AU" w:eastAsia="en-AU"/>
              </w:rPr>
            </w:pPr>
            <w:r w:rsidRPr="00C5221A">
              <w:rPr>
                <w:rFonts w:ascii="Aptos" w:eastAsia="Times New Roman" w:hAnsi="Aptos" w:cs="Arial"/>
                <w:color w:val="FFFFFF" w:themeColor="light1"/>
                <w:kern w:val="24"/>
                <w:szCs w:val="20"/>
                <w:lang w:val="en-AU" w:eastAsia="en-AU"/>
              </w:rPr>
              <w:t>(Indicators)</w:t>
            </w:r>
          </w:p>
        </w:tc>
      </w:tr>
      <w:tr w:rsidR="00B074B3" w:rsidRPr="00C5221A" w14:paraId="5FD92B92" w14:textId="77777777" w:rsidTr="00A7144C">
        <w:trPr>
          <w:gridAfter w:val="1"/>
          <w:wAfter w:w="5" w:type="pct"/>
          <w:trHeight w:val="584"/>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77B20C81" w14:textId="05B32234" w:rsidR="00B074B3" w:rsidRPr="00C5221A" w:rsidRDefault="00B074B3" w:rsidP="004D06A9">
            <w:pPr>
              <w:spacing w:before="0" w:after="0"/>
              <w:jc w:val="left"/>
              <w:rPr>
                <w:rFonts w:ascii="Aptos" w:eastAsia="Times New Roman" w:hAnsi="Aptos" w:cs="Arial"/>
                <w:b/>
                <w:bCs/>
                <w:szCs w:val="20"/>
                <w:lang w:val="en-AU" w:eastAsia="en-AU"/>
              </w:rPr>
            </w:pPr>
            <w:r w:rsidRPr="00C5221A">
              <w:rPr>
                <w:rFonts w:ascii="Aptos" w:eastAsia="Times New Roman" w:hAnsi="Aptos" w:cs="Arial"/>
                <w:b/>
                <w:bCs/>
                <w:color w:val="000000" w:themeColor="dark1"/>
                <w:kern w:val="24"/>
                <w:szCs w:val="20"/>
                <w:lang w:val="en-AU" w:eastAsia="en-AU"/>
              </w:rPr>
              <w:t xml:space="preserve">3.1 Everyone </w:t>
            </w:r>
            <w:r w:rsidR="001A3647" w:rsidRPr="00C5221A">
              <w:rPr>
                <w:rFonts w:ascii="Aptos" w:eastAsia="Times New Roman" w:hAnsi="Aptos" w:cs="Arial"/>
                <w:b/>
                <w:bCs/>
                <w:color w:val="000000" w:themeColor="dark1"/>
                <w:kern w:val="24"/>
                <w:szCs w:val="20"/>
                <w:lang w:val="en-AU" w:eastAsia="en-AU"/>
              </w:rPr>
              <w:t xml:space="preserve">has the opportunity </w:t>
            </w:r>
            <w:r w:rsidR="00AC3CFF" w:rsidRPr="00C5221A">
              <w:rPr>
                <w:rFonts w:ascii="Aptos" w:eastAsia="Times New Roman" w:hAnsi="Aptos" w:cs="Arial"/>
                <w:b/>
                <w:bCs/>
                <w:color w:val="000000" w:themeColor="dark1"/>
                <w:kern w:val="24"/>
                <w:szCs w:val="20"/>
                <w:lang w:val="en-AU" w:eastAsia="en-AU"/>
              </w:rPr>
              <w:t>to be active</w:t>
            </w:r>
          </w:p>
        </w:tc>
        <w:tc>
          <w:tcPr>
            <w:tcW w:w="2113"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6BA1609D" w14:textId="18CBEE03" w:rsidR="00365BDC" w:rsidRPr="00C5221A" w:rsidRDefault="00441D1C"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Design neighbourhoods, open spaces and facilities that make it easy to be active every day</w:t>
            </w:r>
          </w:p>
          <w:p w14:paraId="7D9A5EBD" w14:textId="6EE06BD2" w:rsidR="00441D1C" w:rsidRPr="0007102B" w:rsidRDefault="00B36D7A"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Provide</w:t>
            </w:r>
            <w:r w:rsidR="00441D1C" w:rsidRPr="00C5221A">
              <w:rPr>
                <w:rFonts w:ascii="Aptos" w:eastAsia="Times New Roman" w:hAnsi="Aptos" w:cs="Arial"/>
                <w:szCs w:val="36"/>
                <w:lang w:val="en-AU" w:eastAsia="en-AU"/>
              </w:rPr>
              <w:t xml:space="preserve"> inclusive and welcoming </w:t>
            </w:r>
            <w:r w:rsidRPr="00C5221A">
              <w:rPr>
                <w:rFonts w:ascii="Aptos" w:eastAsia="Times New Roman" w:hAnsi="Aptos" w:cs="Arial"/>
                <w:szCs w:val="36"/>
                <w:lang w:val="en-AU" w:eastAsia="en-AU"/>
              </w:rPr>
              <w:t xml:space="preserve">places and </w:t>
            </w:r>
            <w:r w:rsidR="00441D1C" w:rsidRPr="00C5221A">
              <w:rPr>
                <w:rFonts w:ascii="Aptos" w:eastAsia="Times New Roman" w:hAnsi="Aptos" w:cs="Arial"/>
                <w:szCs w:val="36"/>
                <w:lang w:val="en-AU" w:eastAsia="en-AU"/>
              </w:rPr>
              <w:t>programs for sport, recreation and unstructured activity</w:t>
            </w:r>
            <w:r w:rsidR="008C4AC1" w:rsidRPr="0007102B">
              <w:rPr>
                <w:rFonts w:eastAsia="Times New Roman" w:cs="Arial"/>
                <w:szCs w:val="36"/>
                <w:lang w:val="en-AU" w:eastAsia="en-AU"/>
              </w:rPr>
              <w:t xml:space="preserve">, </w:t>
            </w:r>
            <w:r w:rsidR="008C4AC1" w:rsidRPr="0007102B">
              <w:rPr>
                <w:rFonts w:ascii="Aptos" w:eastAsia="Times New Roman" w:hAnsi="Aptos" w:cs="Arial"/>
                <w:szCs w:val="36"/>
                <w:lang w:eastAsia="en-AU"/>
              </w:rPr>
              <w:t>such as running or dog walking.</w:t>
            </w:r>
          </w:p>
          <w:p w14:paraId="578A77A5" w14:textId="3118C060" w:rsidR="006D7DB0" w:rsidRPr="00C5221A" w:rsidRDefault="006D7DB0"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Partner with community organisations to reduce participation barriers, especially for priority groups</w:t>
            </w:r>
          </w:p>
          <w:p w14:paraId="00321E19" w14:textId="6A04F87B" w:rsidR="006D7DB0" w:rsidRPr="00C5221A" w:rsidRDefault="0049523F"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Create culturally safe opportunities for First Peoples, multicultural communities and people with disability to be active</w:t>
            </w:r>
          </w:p>
          <w:p w14:paraId="20C04148" w14:textId="7557DFC5" w:rsidR="0049523F" w:rsidRPr="00C5221A" w:rsidRDefault="0049523F"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Build community confidence and awareness to try new ways of being active</w:t>
            </w:r>
          </w:p>
          <w:p w14:paraId="49102EA7" w14:textId="01F739AD" w:rsidR="00B074B3" w:rsidRPr="00C5221A" w:rsidRDefault="001F1F1D" w:rsidP="00C5221A">
            <w:pPr>
              <w:pStyle w:val="ListParagraph"/>
              <w:numPr>
                <w:ilvl w:val="0"/>
                <w:numId w:val="11"/>
              </w:numPr>
              <w:spacing w:before="0" w:after="0"/>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Promote safe participation and reduce risk of injury through design and education</w:t>
            </w:r>
          </w:p>
        </w:tc>
        <w:tc>
          <w:tcPr>
            <w:tcW w:w="1479"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tcPr>
          <w:p w14:paraId="0EA115BB" w14:textId="4F33DCE3" w:rsidR="00DC2CBF" w:rsidRDefault="00DC2CBF" w:rsidP="00DC2CBF">
            <w:pPr>
              <w:spacing w:before="0" w:after="0"/>
              <w:contextualSpacing/>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Physical activity:</w:t>
            </w:r>
            <w:r w:rsidRPr="00C50E5F">
              <w:rPr>
                <w:rFonts w:ascii="Aptos" w:eastAsia="Times New Roman" w:hAnsi="Aptos" w:cs="Arial"/>
                <w:sz w:val="18"/>
                <w:szCs w:val="18"/>
                <w:lang w:val="en-AU" w:eastAsia="en-AU"/>
              </w:rPr>
              <w:t xml:space="preserve"> </w:t>
            </w:r>
            <w:r w:rsidR="00CB3A19" w:rsidRPr="00C50E5F">
              <w:rPr>
                <w:rFonts w:ascii="Aptos" w:eastAsia="Times New Roman" w:hAnsi="Aptos" w:cs="Arial"/>
                <w:sz w:val="18"/>
                <w:szCs w:val="18"/>
                <w:lang w:val="en-AU" w:eastAsia="en-AU"/>
              </w:rPr>
              <w:t xml:space="preserve">self-reported health status, </w:t>
            </w:r>
            <w:r w:rsidRPr="00C50E5F">
              <w:rPr>
                <w:rFonts w:ascii="Aptos" w:eastAsia="Times New Roman" w:hAnsi="Aptos" w:cs="Arial"/>
                <w:sz w:val="18"/>
                <w:szCs w:val="18"/>
                <w:lang w:val="en-AU" w:eastAsia="en-AU"/>
              </w:rPr>
              <w:t>proportion of adults</w:t>
            </w:r>
            <w:r w:rsidR="00CB3A19" w:rsidRPr="00C50E5F">
              <w:rPr>
                <w:rFonts w:ascii="Aptos" w:eastAsia="Times New Roman" w:hAnsi="Aptos" w:cs="Arial"/>
                <w:sz w:val="18"/>
                <w:szCs w:val="18"/>
                <w:lang w:val="en-AU" w:eastAsia="en-AU"/>
              </w:rPr>
              <w:t xml:space="preserve"> engaging in sufficient levels of moderate </w:t>
            </w:r>
            <w:r w:rsidR="00706508" w:rsidRPr="00C50E5F">
              <w:rPr>
                <w:rFonts w:ascii="Aptos" w:eastAsia="Times New Roman" w:hAnsi="Aptos" w:cs="Arial"/>
                <w:sz w:val="18"/>
                <w:szCs w:val="18"/>
                <w:lang w:val="en-AU" w:eastAsia="en-AU"/>
              </w:rPr>
              <w:t>exercise</w:t>
            </w:r>
            <w:r w:rsidRPr="00C50E5F">
              <w:rPr>
                <w:rFonts w:ascii="Aptos" w:eastAsia="Times New Roman" w:hAnsi="Aptos" w:cs="Arial"/>
                <w:sz w:val="18"/>
                <w:szCs w:val="18"/>
                <w:lang w:val="en-AU" w:eastAsia="en-AU"/>
              </w:rPr>
              <w:t xml:space="preserve"> </w:t>
            </w:r>
          </w:p>
          <w:p w14:paraId="3DBBE78E" w14:textId="77777777" w:rsidR="00123BAB" w:rsidRPr="00C50E5F" w:rsidRDefault="00123BAB" w:rsidP="00DC2CBF">
            <w:pPr>
              <w:spacing w:before="0" w:after="0"/>
              <w:contextualSpacing/>
              <w:jc w:val="left"/>
              <w:rPr>
                <w:rFonts w:ascii="Aptos" w:eastAsia="Times New Roman" w:hAnsi="Aptos" w:cs="Arial"/>
                <w:sz w:val="18"/>
                <w:szCs w:val="18"/>
                <w:lang w:val="en-AU" w:eastAsia="en-AU"/>
              </w:rPr>
            </w:pPr>
          </w:p>
          <w:p w14:paraId="5EDA5868" w14:textId="1B117E72" w:rsidR="00706508" w:rsidRDefault="00DC2CBF" w:rsidP="00DC2CBF">
            <w:pPr>
              <w:spacing w:before="0" w:after="0"/>
              <w:contextualSpacing/>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Active recreation:</w:t>
            </w:r>
            <w:r w:rsidRPr="00C50E5F">
              <w:rPr>
                <w:rFonts w:ascii="Aptos" w:eastAsia="Times New Roman" w:hAnsi="Aptos" w:cs="Arial"/>
                <w:sz w:val="18"/>
                <w:szCs w:val="18"/>
                <w:lang w:val="en-AU" w:eastAsia="en-AU"/>
              </w:rPr>
              <w:t xml:space="preserve"> </w:t>
            </w:r>
            <w:r w:rsidR="000C2D9A" w:rsidRPr="00C50E5F">
              <w:rPr>
                <w:rFonts w:ascii="Aptos" w:eastAsia="Times New Roman" w:hAnsi="Aptos" w:cs="Arial"/>
                <w:sz w:val="18"/>
                <w:szCs w:val="18"/>
                <w:lang w:val="en-AU" w:eastAsia="en-AU"/>
              </w:rPr>
              <w:t>community satisfaction with</w:t>
            </w:r>
            <w:r w:rsidRPr="00C50E5F">
              <w:rPr>
                <w:rFonts w:ascii="Aptos" w:eastAsia="Times New Roman" w:hAnsi="Aptos" w:cs="Arial"/>
                <w:sz w:val="18"/>
                <w:szCs w:val="18"/>
                <w:lang w:val="en-AU" w:eastAsia="en-AU"/>
              </w:rPr>
              <w:t xml:space="preserve"> council managed recreation facilit</w:t>
            </w:r>
            <w:r w:rsidR="00CB3A19" w:rsidRPr="00C50E5F">
              <w:rPr>
                <w:rFonts w:ascii="Aptos" w:eastAsia="Times New Roman" w:hAnsi="Aptos" w:cs="Arial"/>
                <w:sz w:val="18"/>
                <w:szCs w:val="18"/>
                <w:lang w:val="en-AU" w:eastAsia="en-AU"/>
              </w:rPr>
              <w:t>ies</w:t>
            </w:r>
            <w:r w:rsidR="00123BAB">
              <w:rPr>
                <w:rFonts w:ascii="Aptos" w:eastAsia="Times New Roman" w:hAnsi="Aptos" w:cs="Arial"/>
                <w:sz w:val="18"/>
                <w:szCs w:val="18"/>
                <w:lang w:val="en-AU" w:eastAsia="en-AU"/>
              </w:rPr>
              <w:t>, parks, plazas and open/green spaces.</w:t>
            </w:r>
          </w:p>
          <w:p w14:paraId="697182FC" w14:textId="77777777" w:rsidR="00123BAB" w:rsidRPr="00C50E5F" w:rsidRDefault="00123BAB" w:rsidP="00DC2CBF">
            <w:pPr>
              <w:spacing w:before="0" w:after="0"/>
              <w:contextualSpacing/>
              <w:jc w:val="left"/>
              <w:rPr>
                <w:rFonts w:ascii="Aptos" w:eastAsia="Times New Roman" w:hAnsi="Aptos" w:cs="Arial"/>
                <w:sz w:val="18"/>
                <w:szCs w:val="18"/>
                <w:lang w:val="en-AU" w:eastAsia="en-AU"/>
              </w:rPr>
            </w:pPr>
          </w:p>
          <w:p w14:paraId="64996B53" w14:textId="0B8A9748" w:rsidR="00DC2CBF" w:rsidRDefault="00DC2CBF" w:rsidP="00DC2CBF">
            <w:pPr>
              <w:spacing w:before="0" w:after="0"/>
              <w:contextualSpacing/>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Active transport:</w:t>
            </w:r>
            <w:r w:rsidRPr="00C50E5F">
              <w:rPr>
                <w:rFonts w:ascii="Aptos" w:eastAsia="Times New Roman" w:hAnsi="Aptos" w:cs="Arial"/>
                <w:sz w:val="18"/>
                <w:szCs w:val="18"/>
                <w:lang w:val="en-AU" w:eastAsia="en-AU"/>
              </w:rPr>
              <w:t xml:space="preserve"> percentage of trip made via active transport</w:t>
            </w:r>
          </w:p>
          <w:p w14:paraId="573629C7" w14:textId="77777777" w:rsidR="00123BAB" w:rsidRPr="00C50E5F" w:rsidRDefault="00123BAB" w:rsidP="00DC2CBF">
            <w:pPr>
              <w:spacing w:before="0" w:after="0"/>
              <w:contextualSpacing/>
              <w:jc w:val="left"/>
              <w:rPr>
                <w:rFonts w:ascii="Aptos" w:eastAsia="Times New Roman" w:hAnsi="Aptos" w:cs="Arial"/>
                <w:sz w:val="18"/>
                <w:szCs w:val="18"/>
                <w:lang w:val="en-AU" w:eastAsia="en-AU"/>
              </w:rPr>
            </w:pPr>
          </w:p>
          <w:p w14:paraId="07C65C8C" w14:textId="6CA9FA59" w:rsidR="00B074B3" w:rsidRPr="00C50E5F" w:rsidRDefault="00DF7931" w:rsidP="00436499">
            <w:pPr>
              <w:spacing w:before="0" w:after="0"/>
              <w:contextualSpacing/>
              <w:jc w:val="left"/>
              <w:rPr>
                <w:rFonts w:ascii="Aptos" w:eastAsia="Times New Roman" w:hAnsi="Aptos" w:cs="Arial"/>
                <w:sz w:val="18"/>
                <w:szCs w:val="18"/>
                <w:lang w:val="en-AU" w:eastAsia="en-AU"/>
              </w:rPr>
            </w:pPr>
            <w:r w:rsidRPr="00C50E5F">
              <w:rPr>
                <w:rFonts w:ascii="Aptos" w:eastAsia="Times New Roman" w:hAnsi="Aptos" w:cs="Arial"/>
                <w:b/>
                <w:bCs/>
                <w:sz w:val="18"/>
                <w:szCs w:val="18"/>
                <w:lang w:val="en-AU" w:eastAsia="en-AU"/>
              </w:rPr>
              <w:t>Participation:</w:t>
            </w:r>
            <w:r w:rsidRPr="00C50E5F">
              <w:rPr>
                <w:rFonts w:ascii="Aptos" w:eastAsia="Times New Roman" w:hAnsi="Aptos" w:cs="Arial"/>
                <w:sz w:val="18"/>
                <w:szCs w:val="18"/>
                <w:lang w:val="en-AU" w:eastAsia="en-AU"/>
              </w:rPr>
              <w:t xml:space="preserve"> proportion of </w:t>
            </w:r>
            <w:r w:rsidR="00CB3A19" w:rsidRPr="00C50E5F">
              <w:rPr>
                <w:rFonts w:ascii="Aptos" w:eastAsia="Times New Roman" w:hAnsi="Aptos" w:cs="Arial"/>
                <w:sz w:val="18"/>
                <w:szCs w:val="18"/>
                <w:lang w:val="en-AU" w:eastAsia="en-AU"/>
              </w:rPr>
              <w:t>priority population</w:t>
            </w:r>
            <w:r w:rsidR="000B1A5D" w:rsidRPr="00C50E5F">
              <w:rPr>
                <w:rFonts w:ascii="Aptos" w:eastAsia="Times New Roman" w:hAnsi="Aptos" w:cs="Arial"/>
                <w:sz w:val="18"/>
                <w:szCs w:val="18"/>
                <w:lang w:val="en-AU" w:eastAsia="en-AU"/>
              </w:rPr>
              <w:t xml:space="preserve"> </w:t>
            </w:r>
            <w:r w:rsidRPr="00C50E5F">
              <w:rPr>
                <w:rFonts w:ascii="Aptos" w:eastAsia="Times New Roman" w:hAnsi="Aptos" w:cs="Arial"/>
                <w:sz w:val="18"/>
                <w:szCs w:val="18"/>
                <w:lang w:val="en-AU" w:eastAsia="en-AU"/>
              </w:rPr>
              <w:t xml:space="preserve">participating in organised/ community sport </w:t>
            </w:r>
          </w:p>
        </w:tc>
      </w:tr>
      <w:tr w:rsidR="00B074B3" w:rsidRPr="00C5221A" w14:paraId="58F62837" w14:textId="77777777" w:rsidTr="006F108E">
        <w:trPr>
          <w:gridAfter w:val="1"/>
          <w:wAfter w:w="5" w:type="pct"/>
          <w:trHeight w:val="584"/>
        </w:trPr>
        <w:tc>
          <w:tcPr>
            <w:tcW w:w="1403" w:type="pct"/>
            <w:tcBorders>
              <w:top w:val="single" w:sz="8" w:space="0" w:color="A5A5A5"/>
              <w:left w:val="single" w:sz="8" w:space="0" w:color="A5A5A5"/>
              <w:bottom w:val="single" w:sz="8" w:space="0" w:color="A5A5A5"/>
              <w:right w:val="nil"/>
            </w:tcBorders>
            <w:shd w:val="clear" w:color="auto" w:fill="F0F0F0"/>
            <w:tcMar>
              <w:top w:w="72" w:type="dxa"/>
              <w:left w:w="144" w:type="dxa"/>
              <w:bottom w:w="72" w:type="dxa"/>
              <w:right w:w="144" w:type="dxa"/>
            </w:tcMar>
            <w:hideMark/>
          </w:tcPr>
          <w:p w14:paraId="743C4C55" w14:textId="7E2D60DD" w:rsidR="00B074B3" w:rsidRPr="00C5221A" w:rsidRDefault="00B074B3" w:rsidP="004D06A9">
            <w:pPr>
              <w:spacing w:before="0" w:after="0"/>
              <w:jc w:val="left"/>
              <w:rPr>
                <w:rFonts w:ascii="Aptos" w:eastAsia="Times New Roman" w:hAnsi="Aptos" w:cs="Arial"/>
                <w:b/>
                <w:bCs/>
                <w:szCs w:val="20"/>
                <w:lang w:val="en-AU" w:eastAsia="en-AU"/>
              </w:rPr>
            </w:pPr>
            <w:r w:rsidRPr="00C5221A">
              <w:rPr>
                <w:rFonts w:ascii="Aptos" w:eastAsia="Times New Roman" w:hAnsi="Aptos" w:cs="Arial"/>
                <w:b/>
                <w:bCs/>
                <w:color w:val="000000" w:themeColor="dark1"/>
                <w:kern w:val="24"/>
                <w:szCs w:val="20"/>
                <w:lang w:val="en-AU" w:eastAsia="en-AU"/>
              </w:rPr>
              <w:t>3.</w:t>
            </w:r>
            <w:r w:rsidR="006561FE">
              <w:rPr>
                <w:rFonts w:ascii="Aptos" w:eastAsia="Times New Roman" w:hAnsi="Aptos" w:cs="Arial"/>
                <w:b/>
                <w:bCs/>
                <w:color w:val="000000" w:themeColor="dark1"/>
                <w:kern w:val="24"/>
                <w:szCs w:val="20"/>
                <w:lang w:val="en-AU" w:eastAsia="en-AU"/>
              </w:rPr>
              <w:t>2</w:t>
            </w:r>
            <w:r w:rsidRPr="00C5221A">
              <w:rPr>
                <w:rFonts w:ascii="Aptos" w:eastAsia="Times New Roman" w:hAnsi="Aptos" w:cs="Arial"/>
                <w:b/>
                <w:bCs/>
                <w:color w:val="000000" w:themeColor="dark1"/>
                <w:kern w:val="24"/>
                <w:szCs w:val="20"/>
                <w:lang w:val="en-AU" w:eastAsia="en-AU"/>
              </w:rPr>
              <w:t xml:space="preserve"> </w:t>
            </w:r>
            <w:r w:rsidR="006666BA" w:rsidRPr="00C5221A">
              <w:rPr>
                <w:rFonts w:ascii="Aptos" w:eastAsia="Times New Roman" w:hAnsi="Aptos" w:cs="Arial"/>
                <w:b/>
                <w:bCs/>
                <w:color w:val="000000" w:themeColor="dark1"/>
                <w:kern w:val="24"/>
                <w:szCs w:val="20"/>
                <w:lang w:val="en-AU" w:eastAsia="en-AU"/>
              </w:rPr>
              <w:t>Everyone has access to nutritious, affordable food</w:t>
            </w:r>
          </w:p>
        </w:tc>
        <w:tc>
          <w:tcPr>
            <w:tcW w:w="2113" w:type="pct"/>
            <w:tcBorders>
              <w:top w:val="single" w:sz="8" w:space="0" w:color="A5A5A5"/>
              <w:left w:val="nil"/>
              <w:bottom w:val="single" w:sz="8" w:space="0" w:color="A5A5A5"/>
              <w:right w:val="nil"/>
            </w:tcBorders>
            <w:shd w:val="clear" w:color="auto" w:fill="F0F0F0"/>
            <w:tcMar>
              <w:top w:w="72" w:type="dxa"/>
              <w:left w:w="144" w:type="dxa"/>
              <w:bottom w:w="72" w:type="dxa"/>
              <w:right w:w="144" w:type="dxa"/>
            </w:tcMar>
            <w:hideMark/>
          </w:tcPr>
          <w:p w14:paraId="6E2D5700" w14:textId="77777777" w:rsidR="00DF7931" w:rsidRPr="00C5221A" w:rsidRDefault="00DF7931"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Increase equitable access to nutritious, affordable food and drink options across the community</w:t>
            </w:r>
          </w:p>
          <w:p w14:paraId="3C9FB9E2" w14:textId="502D3C12" w:rsidR="00DF7931" w:rsidRPr="00C5221A" w:rsidRDefault="00DF7931"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Support programs that strengthen food security for priority populations</w:t>
            </w:r>
          </w:p>
          <w:p w14:paraId="7498DF02" w14:textId="6588972D" w:rsidR="00DF7931" w:rsidRPr="00C5221A" w:rsidRDefault="00D54D89"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Strengthen</w:t>
            </w:r>
            <w:r w:rsidR="00DF7931" w:rsidRPr="00C5221A">
              <w:rPr>
                <w:rFonts w:ascii="Aptos" w:eastAsia="Times New Roman" w:hAnsi="Aptos" w:cs="Arial"/>
                <w:szCs w:val="36"/>
                <w:lang w:val="en-AU" w:eastAsia="en-AU"/>
              </w:rPr>
              <w:t xml:space="preserve"> the capacity of local </w:t>
            </w:r>
            <w:r w:rsidR="00C75423" w:rsidRPr="00C5221A">
              <w:rPr>
                <w:rFonts w:ascii="Aptos" w:eastAsia="Times New Roman" w:hAnsi="Aptos" w:cs="Arial"/>
                <w:szCs w:val="36"/>
                <w:lang w:val="en-AU" w:eastAsia="en-AU"/>
              </w:rPr>
              <w:t>food relief services</w:t>
            </w:r>
            <w:r w:rsidR="00DF7931" w:rsidRPr="00C5221A">
              <w:rPr>
                <w:rFonts w:ascii="Aptos" w:eastAsia="Times New Roman" w:hAnsi="Aptos" w:cs="Arial"/>
                <w:szCs w:val="36"/>
                <w:lang w:val="en-AU" w:eastAsia="en-AU"/>
              </w:rPr>
              <w:t xml:space="preserve"> to </w:t>
            </w:r>
            <w:r w:rsidR="00C75423" w:rsidRPr="00C5221A">
              <w:rPr>
                <w:rFonts w:ascii="Aptos" w:eastAsia="Times New Roman" w:hAnsi="Aptos" w:cs="Arial"/>
                <w:szCs w:val="36"/>
                <w:lang w:val="en-AU" w:eastAsia="en-AU"/>
              </w:rPr>
              <w:t>provide nutritious and culturally appropriate foods</w:t>
            </w:r>
            <w:r w:rsidR="00DC13EE" w:rsidRPr="00C5221A">
              <w:rPr>
                <w:rFonts w:ascii="Aptos" w:eastAsia="Times New Roman" w:hAnsi="Aptos" w:cs="Arial"/>
                <w:szCs w:val="36"/>
                <w:lang w:val="en-AU" w:eastAsia="en-AU"/>
              </w:rPr>
              <w:t xml:space="preserve"> </w:t>
            </w:r>
          </w:p>
          <w:p w14:paraId="10332B57" w14:textId="744D0417" w:rsidR="00B074B3" w:rsidRPr="00C5221A" w:rsidRDefault="00DF7931"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 xml:space="preserve">Promote healthy eating and drinking through </w:t>
            </w:r>
            <w:r w:rsidR="00126633" w:rsidRPr="00C5221A">
              <w:rPr>
                <w:rFonts w:ascii="Aptos" w:eastAsia="Times New Roman" w:hAnsi="Aptos" w:cs="Arial"/>
                <w:szCs w:val="36"/>
                <w:lang w:val="en-AU" w:eastAsia="en-AU"/>
              </w:rPr>
              <w:t xml:space="preserve">education and </w:t>
            </w:r>
            <w:r w:rsidRPr="00C5221A">
              <w:rPr>
                <w:rFonts w:ascii="Aptos" w:eastAsia="Times New Roman" w:hAnsi="Aptos" w:cs="Arial"/>
                <w:szCs w:val="36"/>
                <w:lang w:val="en-AU" w:eastAsia="en-AU"/>
              </w:rPr>
              <w:t xml:space="preserve">local campaigns </w:t>
            </w:r>
          </w:p>
        </w:tc>
        <w:tc>
          <w:tcPr>
            <w:tcW w:w="1479" w:type="pct"/>
            <w:tcBorders>
              <w:top w:val="single" w:sz="8" w:space="0" w:color="A5A5A5"/>
              <w:left w:val="nil"/>
              <w:bottom w:val="single" w:sz="8" w:space="0" w:color="A5A5A5"/>
              <w:right w:val="single" w:sz="8" w:space="0" w:color="A5A5A5"/>
            </w:tcBorders>
            <w:shd w:val="clear" w:color="auto" w:fill="F0F0F0"/>
            <w:tcMar>
              <w:top w:w="72" w:type="dxa"/>
              <w:left w:w="144" w:type="dxa"/>
              <w:bottom w:w="72" w:type="dxa"/>
              <w:right w:w="144" w:type="dxa"/>
            </w:tcMar>
            <w:hideMark/>
          </w:tcPr>
          <w:p w14:paraId="38F2FC65" w14:textId="1CAAEB28" w:rsidR="00F64261" w:rsidRPr="00C50E5F" w:rsidRDefault="00F64261" w:rsidP="00A7144C">
            <w:pPr>
              <w:spacing w:before="0" w:after="0"/>
              <w:contextualSpacing/>
              <w:jc w:val="left"/>
              <w:rPr>
                <w:rFonts w:ascii="Aptos" w:hAnsi="Aptos" w:cs="Arial"/>
                <w:sz w:val="18"/>
                <w:szCs w:val="18"/>
                <w:lang w:val="en-AU"/>
              </w:rPr>
            </w:pPr>
            <w:r w:rsidRPr="00C50E5F">
              <w:rPr>
                <w:rFonts w:ascii="Aptos" w:eastAsia="Times New Roman" w:hAnsi="Aptos" w:cs="Arial"/>
                <w:b/>
                <w:bCs/>
                <w:sz w:val="18"/>
                <w:szCs w:val="18"/>
                <w:lang w:val="en-AU" w:eastAsia="en-AU"/>
              </w:rPr>
              <w:t>Food security:</w:t>
            </w:r>
            <w:r w:rsidRPr="00C50E5F">
              <w:rPr>
                <w:rFonts w:ascii="Aptos" w:hAnsi="Aptos" w:cs="Arial"/>
                <w:sz w:val="18"/>
                <w:szCs w:val="18"/>
                <w:lang w:val="en-AU"/>
              </w:rPr>
              <w:t xml:space="preserve"> proportion of </w:t>
            </w:r>
            <w:r w:rsidR="000C2D9A" w:rsidRPr="00C50E5F">
              <w:rPr>
                <w:rFonts w:ascii="Aptos" w:hAnsi="Aptos" w:cs="Arial"/>
                <w:sz w:val="18"/>
                <w:szCs w:val="18"/>
                <w:lang w:val="en-AU"/>
              </w:rPr>
              <w:t xml:space="preserve">adults </w:t>
            </w:r>
            <w:r w:rsidR="000C2D9A" w:rsidRPr="00C50E5F">
              <w:rPr>
                <w:rFonts w:ascii="Aptos" w:hAnsi="Aptos" w:cs="Arial"/>
                <w:sz w:val="18"/>
                <w:szCs w:val="18"/>
              </w:rPr>
              <w:t>who were worried about running out of money to buy food in the last 12 months.</w:t>
            </w:r>
          </w:p>
          <w:p w14:paraId="1612593D" w14:textId="401A935A" w:rsidR="00F64261" w:rsidRPr="00C50E5F" w:rsidRDefault="00F64261" w:rsidP="00F64261">
            <w:pPr>
              <w:jc w:val="left"/>
              <w:rPr>
                <w:rFonts w:ascii="Aptos" w:hAnsi="Aptos" w:cs="Arial"/>
                <w:sz w:val="18"/>
                <w:szCs w:val="18"/>
                <w:lang w:val="en-AU"/>
              </w:rPr>
            </w:pPr>
            <w:r w:rsidRPr="00C50E5F">
              <w:rPr>
                <w:rFonts w:ascii="Aptos" w:hAnsi="Aptos" w:cs="Arial"/>
                <w:b/>
                <w:bCs/>
                <w:sz w:val="18"/>
                <w:szCs w:val="18"/>
                <w:lang w:val="en-AU"/>
              </w:rPr>
              <w:t>Healthy food and drink:</w:t>
            </w:r>
            <w:r w:rsidRPr="00C50E5F">
              <w:rPr>
                <w:rFonts w:ascii="Aptos" w:hAnsi="Aptos" w:cs="Arial"/>
                <w:sz w:val="18"/>
                <w:szCs w:val="18"/>
                <w:lang w:val="en-AU"/>
              </w:rPr>
              <w:t xml:space="preserve"> proportion of adult meeting vegetable intake guidelines, proportion of adults consuming</w:t>
            </w:r>
            <w:r w:rsidR="000C2D9A" w:rsidRPr="00C50E5F">
              <w:rPr>
                <w:rFonts w:ascii="Aptos" w:hAnsi="Aptos" w:cs="Arial"/>
                <w:sz w:val="18"/>
                <w:szCs w:val="18"/>
                <w:lang w:val="en-AU"/>
              </w:rPr>
              <w:t xml:space="preserve"> sugar</w:t>
            </w:r>
            <w:r w:rsidR="00706508" w:rsidRPr="00C50E5F">
              <w:rPr>
                <w:rFonts w:ascii="Aptos" w:hAnsi="Aptos" w:cs="Arial"/>
                <w:sz w:val="18"/>
                <w:szCs w:val="18"/>
                <w:lang w:val="en-AU"/>
              </w:rPr>
              <w:t>-</w:t>
            </w:r>
            <w:r w:rsidR="000C2D9A" w:rsidRPr="00C50E5F">
              <w:rPr>
                <w:rFonts w:ascii="Aptos" w:hAnsi="Aptos" w:cs="Arial"/>
                <w:sz w:val="18"/>
                <w:szCs w:val="18"/>
                <w:lang w:val="en-AU"/>
              </w:rPr>
              <w:t>sweetened</w:t>
            </w:r>
            <w:r w:rsidRPr="00C50E5F">
              <w:rPr>
                <w:rFonts w:ascii="Aptos" w:hAnsi="Aptos" w:cs="Arial"/>
                <w:sz w:val="18"/>
                <w:szCs w:val="18"/>
                <w:lang w:val="en-AU"/>
              </w:rPr>
              <w:t xml:space="preserve"> soft drink daily</w:t>
            </w:r>
            <w:r w:rsidR="00FA640E" w:rsidRPr="00C50E5F">
              <w:rPr>
                <w:rFonts w:ascii="Aptos" w:hAnsi="Aptos" w:cs="Arial"/>
                <w:sz w:val="18"/>
                <w:szCs w:val="18"/>
                <w:lang w:val="en-AU"/>
              </w:rPr>
              <w:t xml:space="preserve">, </w:t>
            </w:r>
            <w:r w:rsidR="00C119F5" w:rsidRPr="008C12D7">
              <w:rPr>
                <w:rFonts w:ascii="Aptos" w:hAnsi="Aptos" w:cs="Arial"/>
                <w:sz w:val="18"/>
                <w:szCs w:val="18"/>
                <w:lang w:val="en-AU"/>
              </w:rPr>
              <w:t>percentage</w:t>
            </w:r>
            <w:r w:rsidR="000C2D9A" w:rsidRPr="008C12D7">
              <w:rPr>
                <w:rFonts w:ascii="Aptos" w:hAnsi="Aptos" w:cs="Arial"/>
                <w:sz w:val="18"/>
                <w:szCs w:val="18"/>
                <w:lang w:val="en-AU"/>
              </w:rPr>
              <w:t xml:space="preserve"> adults</w:t>
            </w:r>
            <w:r w:rsidR="000C2D9A" w:rsidRPr="00C50E5F">
              <w:rPr>
                <w:rFonts w:ascii="Aptos" w:hAnsi="Aptos" w:cs="Arial"/>
                <w:sz w:val="18"/>
                <w:szCs w:val="18"/>
                <w:lang w:val="en-AU"/>
              </w:rPr>
              <w:t xml:space="preserve"> overweight</w:t>
            </w:r>
          </w:p>
        </w:tc>
      </w:tr>
      <w:tr w:rsidR="00B074B3" w:rsidRPr="00C5221A" w14:paraId="2B40A4A4" w14:textId="77777777" w:rsidTr="006F108E">
        <w:trPr>
          <w:gridAfter w:val="1"/>
          <w:wAfter w:w="5" w:type="pct"/>
          <w:trHeight w:val="1375"/>
        </w:trPr>
        <w:tc>
          <w:tcPr>
            <w:tcW w:w="1403" w:type="pct"/>
            <w:tcBorders>
              <w:top w:val="single" w:sz="8" w:space="0" w:color="A5A5A5"/>
              <w:left w:val="single" w:sz="8" w:space="0" w:color="A5A5A5"/>
              <w:bottom w:val="single" w:sz="8" w:space="0" w:color="A5A5A5"/>
              <w:right w:val="nil"/>
            </w:tcBorders>
            <w:shd w:val="clear" w:color="auto" w:fill="FFFFFF"/>
            <w:tcMar>
              <w:top w:w="72" w:type="dxa"/>
              <w:left w:w="144" w:type="dxa"/>
              <w:bottom w:w="72" w:type="dxa"/>
              <w:right w:w="144" w:type="dxa"/>
            </w:tcMar>
            <w:hideMark/>
          </w:tcPr>
          <w:p w14:paraId="7671A284" w14:textId="01DDF54E" w:rsidR="00B074B3" w:rsidRPr="00C5221A" w:rsidRDefault="00C61D39" w:rsidP="004D06A9">
            <w:pPr>
              <w:spacing w:before="0" w:after="0"/>
              <w:jc w:val="left"/>
              <w:rPr>
                <w:rFonts w:ascii="Aptos" w:eastAsia="Times New Roman" w:hAnsi="Aptos" w:cs="Arial"/>
                <w:b/>
                <w:bCs/>
                <w:szCs w:val="20"/>
                <w:lang w:val="en-AU" w:eastAsia="en-AU"/>
              </w:rPr>
            </w:pPr>
            <w:r w:rsidRPr="00C5221A">
              <w:rPr>
                <w:rFonts w:ascii="Aptos" w:eastAsia="Times New Roman" w:hAnsi="Aptos" w:cs="Arial"/>
                <w:b/>
                <w:bCs/>
                <w:color w:val="000000" w:themeColor="dark1"/>
                <w:kern w:val="24"/>
                <w:szCs w:val="20"/>
                <w:lang w:val="en-AU" w:eastAsia="en-AU"/>
              </w:rPr>
              <w:t>3.</w:t>
            </w:r>
            <w:r w:rsidR="006561FE">
              <w:rPr>
                <w:rFonts w:ascii="Aptos" w:eastAsia="Times New Roman" w:hAnsi="Aptos" w:cs="Arial"/>
                <w:b/>
                <w:bCs/>
                <w:color w:val="000000" w:themeColor="dark1"/>
                <w:kern w:val="24"/>
                <w:szCs w:val="20"/>
                <w:lang w:val="en-AU" w:eastAsia="en-AU"/>
              </w:rPr>
              <w:t>3</w:t>
            </w:r>
            <w:r w:rsidRPr="00C5221A">
              <w:rPr>
                <w:rFonts w:ascii="Aptos" w:eastAsia="Times New Roman" w:hAnsi="Aptos" w:cs="Arial"/>
                <w:b/>
                <w:bCs/>
                <w:color w:val="000000" w:themeColor="dark1"/>
                <w:kern w:val="24"/>
                <w:szCs w:val="20"/>
                <w:lang w:val="en-AU" w:eastAsia="en-AU"/>
              </w:rPr>
              <w:t xml:space="preserve"> Our</w:t>
            </w:r>
            <w:r w:rsidR="009C0919" w:rsidRPr="00C5221A">
              <w:rPr>
                <w:rFonts w:ascii="Aptos" w:eastAsia="Times New Roman" w:hAnsi="Aptos" w:cs="Arial"/>
                <w:b/>
                <w:bCs/>
                <w:color w:val="242424"/>
                <w:kern w:val="24"/>
                <w:szCs w:val="20"/>
                <w:lang w:val="en-AU" w:eastAsia="en-AU"/>
              </w:rPr>
              <w:t xml:space="preserve"> community is staying well and building resilience in a changing climate</w:t>
            </w:r>
          </w:p>
        </w:tc>
        <w:tc>
          <w:tcPr>
            <w:tcW w:w="2113" w:type="pct"/>
            <w:tcBorders>
              <w:top w:val="single" w:sz="8" w:space="0" w:color="A5A5A5"/>
              <w:left w:val="nil"/>
              <w:bottom w:val="single" w:sz="8" w:space="0" w:color="A5A5A5"/>
              <w:right w:val="nil"/>
            </w:tcBorders>
            <w:shd w:val="clear" w:color="auto" w:fill="FFFFFF"/>
            <w:tcMar>
              <w:top w:w="72" w:type="dxa"/>
              <w:left w:w="144" w:type="dxa"/>
              <w:bottom w:w="72" w:type="dxa"/>
              <w:right w:w="144" w:type="dxa"/>
            </w:tcMar>
            <w:vAlign w:val="center"/>
            <w:hideMark/>
          </w:tcPr>
          <w:p w14:paraId="766E98B0" w14:textId="0D252EB3" w:rsidR="00084C59" w:rsidRPr="00C5221A" w:rsidRDefault="00084C59"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 xml:space="preserve">Support community understanding and </w:t>
            </w:r>
            <w:r w:rsidR="0013194B" w:rsidRPr="00C5221A">
              <w:rPr>
                <w:rFonts w:ascii="Aptos" w:eastAsia="Times New Roman" w:hAnsi="Aptos" w:cs="Arial"/>
                <w:szCs w:val="36"/>
                <w:lang w:val="en-AU" w:eastAsia="en-AU"/>
              </w:rPr>
              <w:t>response to</w:t>
            </w:r>
            <w:r w:rsidRPr="00C5221A">
              <w:rPr>
                <w:rFonts w:ascii="Aptos" w:eastAsia="Times New Roman" w:hAnsi="Aptos" w:cs="Arial"/>
                <w:szCs w:val="36"/>
                <w:lang w:val="en-AU" w:eastAsia="en-AU"/>
              </w:rPr>
              <w:t xml:space="preserve"> key health impacts of climate change, including extreme heat, poor air quality and flooding</w:t>
            </w:r>
          </w:p>
          <w:p w14:paraId="013A0B9B" w14:textId="04C9E0CD" w:rsidR="00774E1F" w:rsidRPr="00C5221A" w:rsidRDefault="003A3E46"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Deliver climate adaptation and mitigation actions like increasing shade, improving drainage, and designing buildings and public spaces that stay safe and comfortable in extreme weather</w:t>
            </w:r>
          </w:p>
          <w:p w14:paraId="5B171D6B" w14:textId="77777777" w:rsidR="00B074B3" w:rsidRDefault="00AC7844" w:rsidP="00C5221A">
            <w:pPr>
              <w:numPr>
                <w:ilvl w:val="0"/>
                <w:numId w:val="11"/>
              </w:numPr>
              <w:spacing w:before="0" w:after="0"/>
              <w:contextualSpacing/>
              <w:jc w:val="left"/>
              <w:textAlignment w:val="baseline"/>
              <w:rPr>
                <w:rFonts w:ascii="Aptos" w:eastAsia="Times New Roman" w:hAnsi="Aptos" w:cs="Arial"/>
                <w:szCs w:val="36"/>
                <w:lang w:val="en-AU" w:eastAsia="en-AU"/>
              </w:rPr>
            </w:pPr>
            <w:r w:rsidRPr="00C5221A">
              <w:rPr>
                <w:rFonts w:ascii="Aptos" w:eastAsia="Times New Roman" w:hAnsi="Aptos" w:cs="Arial"/>
                <w:szCs w:val="36"/>
                <w:lang w:val="en-AU" w:eastAsia="en-AU"/>
              </w:rPr>
              <w:t>Plan neighbourhoods and transport systems that support climate-friendly travel and local living</w:t>
            </w:r>
          </w:p>
          <w:p w14:paraId="741871BE" w14:textId="6BB194B3" w:rsidR="009E289B" w:rsidRPr="00C5221A" w:rsidRDefault="009E289B" w:rsidP="009E289B">
            <w:pPr>
              <w:spacing w:before="0" w:after="0"/>
              <w:ind w:left="360"/>
              <w:contextualSpacing/>
              <w:jc w:val="left"/>
              <w:textAlignment w:val="baseline"/>
              <w:rPr>
                <w:rFonts w:ascii="Aptos" w:eastAsia="Times New Roman" w:hAnsi="Aptos" w:cs="Arial"/>
                <w:szCs w:val="36"/>
                <w:lang w:val="en-AU" w:eastAsia="en-AU"/>
              </w:rPr>
            </w:pPr>
          </w:p>
        </w:tc>
        <w:tc>
          <w:tcPr>
            <w:tcW w:w="1479" w:type="pct"/>
            <w:tcBorders>
              <w:top w:val="single" w:sz="8" w:space="0" w:color="A5A5A5"/>
              <w:left w:val="nil"/>
              <w:bottom w:val="single" w:sz="8" w:space="0" w:color="A5A5A5"/>
              <w:right w:val="single" w:sz="8" w:space="0" w:color="A5A5A5"/>
            </w:tcBorders>
            <w:shd w:val="clear" w:color="auto" w:fill="FFFFFF"/>
            <w:tcMar>
              <w:top w:w="72" w:type="dxa"/>
              <w:left w:w="144" w:type="dxa"/>
              <w:bottom w:w="72" w:type="dxa"/>
              <w:right w:w="144" w:type="dxa"/>
            </w:tcMar>
            <w:hideMark/>
          </w:tcPr>
          <w:p w14:paraId="11DD255D" w14:textId="2EDD9CB3" w:rsidR="00396774" w:rsidRPr="008C12D7" w:rsidRDefault="00DC2CBF" w:rsidP="008C12D7">
            <w:pPr>
              <w:jc w:val="left"/>
              <w:rPr>
                <w:rFonts w:ascii="Aptos" w:hAnsi="Aptos"/>
                <w:sz w:val="18"/>
                <w:szCs w:val="18"/>
              </w:rPr>
            </w:pPr>
            <w:r w:rsidRPr="008C12D7">
              <w:rPr>
                <w:rFonts w:ascii="Aptos" w:hAnsi="Aptos"/>
                <w:b/>
                <w:bCs/>
                <w:sz w:val="18"/>
                <w:szCs w:val="18"/>
              </w:rPr>
              <w:t>Climate indicators</w:t>
            </w:r>
            <w:r w:rsidR="008C12D7">
              <w:rPr>
                <w:rFonts w:ascii="Aptos" w:hAnsi="Aptos"/>
                <w:b/>
                <w:bCs/>
                <w:sz w:val="18"/>
                <w:szCs w:val="18"/>
              </w:rPr>
              <w:t xml:space="preserve">: </w:t>
            </w:r>
            <w:r w:rsidRPr="008C12D7">
              <w:rPr>
                <w:rFonts w:ascii="Aptos" w:hAnsi="Aptos"/>
                <w:sz w:val="18"/>
                <w:szCs w:val="18"/>
              </w:rPr>
              <w:t xml:space="preserve">liveability index score, </w:t>
            </w:r>
            <w:r w:rsidR="00C119F5" w:rsidRPr="008C12D7">
              <w:rPr>
                <w:rFonts w:ascii="Aptos" w:hAnsi="Aptos"/>
                <w:sz w:val="18"/>
                <w:szCs w:val="18"/>
              </w:rPr>
              <w:t>percentage</w:t>
            </w:r>
            <w:r w:rsidRPr="008C12D7">
              <w:rPr>
                <w:rFonts w:ascii="Aptos" w:hAnsi="Aptos"/>
                <w:sz w:val="18"/>
                <w:szCs w:val="18"/>
              </w:rPr>
              <w:t xml:space="preserve"> of adults with belief in climate change and</w:t>
            </w:r>
            <w:r w:rsidR="00CB3A19" w:rsidRPr="008C12D7">
              <w:rPr>
                <w:rFonts w:ascii="Aptos" w:hAnsi="Aptos"/>
                <w:sz w:val="18"/>
                <w:szCs w:val="18"/>
              </w:rPr>
              <w:t xml:space="preserve"> agree they will</w:t>
            </w:r>
            <w:r w:rsidRPr="008C12D7">
              <w:rPr>
                <w:rFonts w:ascii="Aptos" w:hAnsi="Aptos"/>
                <w:sz w:val="18"/>
                <w:szCs w:val="18"/>
              </w:rPr>
              <w:t xml:space="preserve"> </w:t>
            </w:r>
            <w:r w:rsidR="000C2D9A" w:rsidRPr="008C12D7">
              <w:rPr>
                <w:rFonts w:ascii="Aptos" w:hAnsi="Aptos"/>
                <w:sz w:val="18"/>
                <w:szCs w:val="18"/>
              </w:rPr>
              <w:t xml:space="preserve">feel </w:t>
            </w:r>
            <w:r w:rsidR="00396774" w:rsidRPr="008C12D7">
              <w:rPr>
                <w:rFonts w:ascii="Aptos" w:hAnsi="Aptos"/>
                <w:sz w:val="18"/>
                <w:szCs w:val="18"/>
              </w:rPr>
              <w:t xml:space="preserve">its </w:t>
            </w:r>
            <w:r w:rsidRPr="008C12D7">
              <w:rPr>
                <w:rFonts w:ascii="Aptos" w:hAnsi="Aptos"/>
                <w:sz w:val="18"/>
                <w:szCs w:val="18"/>
              </w:rPr>
              <w:t xml:space="preserve">impacts in their lifetime, </w:t>
            </w:r>
            <w:r w:rsidR="00123BAB" w:rsidRPr="008C12D7">
              <w:rPr>
                <w:rFonts w:ascii="Aptos" w:hAnsi="Aptos"/>
                <w:sz w:val="18"/>
                <w:szCs w:val="18"/>
              </w:rPr>
              <w:t>percentage of adults confident in adapting to effects of climate change</w:t>
            </w:r>
            <w:r w:rsidR="003E793D" w:rsidRPr="008C12D7">
              <w:rPr>
                <w:rFonts w:ascii="Aptos" w:hAnsi="Aptos"/>
                <w:sz w:val="18"/>
                <w:szCs w:val="18"/>
              </w:rPr>
              <w:t>.</w:t>
            </w:r>
            <w:r w:rsidR="008C12D7">
              <w:rPr>
                <w:rFonts w:ascii="Aptos" w:hAnsi="Aptos"/>
                <w:sz w:val="18"/>
                <w:szCs w:val="18"/>
              </w:rPr>
              <w:t xml:space="preserve"> N</w:t>
            </w:r>
            <w:r w:rsidR="000C2D9A" w:rsidRPr="008C12D7">
              <w:rPr>
                <w:rFonts w:ascii="Aptos" w:hAnsi="Aptos"/>
                <w:sz w:val="18"/>
                <w:szCs w:val="18"/>
              </w:rPr>
              <w:t>umber of</w:t>
            </w:r>
            <w:r w:rsidR="00396774" w:rsidRPr="008C12D7">
              <w:rPr>
                <w:rFonts w:ascii="Aptos" w:hAnsi="Aptos"/>
                <w:sz w:val="18"/>
                <w:szCs w:val="18"/>
              </w:rPr>
              <w:t xml:space="preserve"> trees planted</w:t>
            </w:r>
          </w:p>
          <w:p w14:paraId="3B181474" w14:textId="77777777" w:rsidR="00123BAB" w:rsidRDefault="00123BAB" w:rsidP="00A7144C">
            <w:pPr>
              <w:spacing w:before="0" w:after="0"/>
              <w:contextualSpacing/>
              <w:jc w:val="left"/>
              <w:rPr>
                <w:rFonts w:ascii="Aptos" w:eastAsia="Times New Roman" w:hAnsi="Aptos" w:cs="Arial"/>
                <w:sz w:val="18"/>
                <w:szCs w:val="18"/>
                <w:lang w:val="en-AU" w:eastAsia="en-AU"/>
              </w:rPr>
            </w:pPr>
          </w:p>
          <w:p w14:paraId="6A49C613" w14:textId="680C2189" w:rsidR="00123BAB" w:rsidRPr="00C50E5F" w:rsidRDefault="00123BAB" w:rsidP="00A7144C">
            <w:pPr>
              <w:spacing w:before="0" w:after="0"/>
              <w:contextualSpacing/>
              <w:jc w:val="left"/>
              <w:rPr>
                <w:rFonts w:ascii="Aptos" w:eastAsia="Times New Roman" w:hAnsi="Aptos" w:cs="Arial"/>
                <w:sz w:val="18"/>
                <w:szCs w:val="18"/>
                <w:lang w:val="en-AU" w:eastAsia="en-AU"/>
              </w:rPr>
            </w:pPr>
          </w:p>
        </w:tc>
      </w:tr>
    </w:tbl>
    <w:tbl>
      <w:tblPr>
        <w:tblStyle w:val="TableGrid"/>
        <w:tblW w:w="0" w:type="auto"/>
        <w:tblBorders>
          <w:top w:val="none" w:sz="0" w:space="0" w:color="auto"/>
          <w:left w:val="none" w:sz="0" w:space="0" w:color="auto"/>
          <w:bottom w:val="none" w:sz="0" w:space="0" w:color="auto"/>
          <w:right w:val="none" w:sz="0" w:space="0" w:color="auto"/>
          <w:insideH w:val="single" w:sz="4" w:space="0" w:color="A6A6A6" w:themeColor="background1" w:themeShade="A6"/>
        </w:tblBorders>
        <w:tblLook w:val="04A0" w:firstRow="1" w:lastRow="0" w:firstColumn="1" w:lastColumn="0" w:noHBand="0" w:noVBand="1"/>
      </w:tblPr>
      <w:tblGrid>
        <w:gridCol w:w="10065"/>
      </w:tblGrid>
      <w:tr w:rsidR="0064291F" w:rsidRPr="00C5221A" w14:paraId="32167196" w14:textId="77777777" w:rsidTr="0064291F">
        <w:trPr>
          <w:trHeight w:val="300"/>
        </w:trPr>
        <w:tc>
          <w:tcPr>
            <w:tcW w:w="10065" w:type="dxa"/>
            <w:shd w:val="clear" w:color="auto" w:fill="EAEDF1" w:themeFill="text2" w:themeFillTint="1A"/>
          </w:tcPr>
          <w:p w14:paraId="0DB34979" w14:textId="77777777" w:rsidR="0064291F" w:rsidRPr="00C5221A" w:rsidRDefault="0064291F" w:rsidP="00EB1663">
            <w:pPr>
              <w:rPr>
                <w:rFonts w:ascii="Aptos" w:hAnsi="Aptos"/>
                <w:b/>
                <w:bCs/>
                <w:color w:val="262626" w:themeColor="text1" w:themeTint="D9"/>
                <w:szCs w:val="20"/>
              </w:rPr>
            </w:pPr>
            <w:r w:rsidRPr="00C5221A">
              <w:rPr>
                <w:rFonts w:ascii="Aptos" w:hAnsi="Aptos"/>
                <w:b/>
                <w:bCs/>
                <w:color w:val="262626" w:themeColor="text1" w:themeTint="D9"/>
                <w:szCs w:val="20"/>
              </w:rPr>
              <w:lastRenderedPageBreak/>
              <w:t>What this looks like in action</w:t>
            </w:r>
          </w:p>
        </w:tc>
      </w:tr>
      <w:tr w:rsidR="0064291F" w:rsidRPr="00C5221A" w14:paraId="3057F3DC" w14:textId="77777777" w:rsidTr="0064291F">
        <w:trPr>
          <w:trHeight w:val="300"/>
        </w:trPr>
        <w:tc>
          <w:tcPr>
            <w:tcW w:w="10065" w:type="dxa"/>
            <w:shd w:val="clear" w:color="auto" w:fill="F2F2F2" w:themeFill="background1" w:themeFillShade="F2"/>
          </w:tcPr>
          <w:p w14:paraId="22105E09" w14:textId="77777777" w:rsidR="0064291F" w:rsidRPr="00C5221A" w:rsidRDefault="0064291F" w:rsidP="00EB1663">
            <w:pPr>
              <w:rPr>
                <w:rFonts w:ascii="Aptos" w:hAnsi="Aptos"/>
                <w:bCs/>
                <w:color w:val="262626" w:themeColor="text1" w:themeTint="D9"/>
                <w:szCs w:val="20"/>
              </w:rPr>
            </w:pPr>
            <w:r w:rsidRPr="00C5221A">
              <w:rPr>
                <w:rFonts w:ascii="Aptos" w:hAnsi="Aptos"/>
                <w:bCs/>
                <w:color w:val="262626" w:themeColor="text1" w:themeTint="D9"/>
                <w:szCs w:val="20"/>
              </w:rPr>
              <w:t>Some of the key things we’ll do over the next four years:</w:t>
            </w:r>
          </w:p>
          <w:p w14:paraId="398C64E0" w14:textId="3CEB7F26" w:rsidR="008E6606" w:rsidRPr="0007102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Co-design inclusive programs that support participation among those least likely to be active, including older adults, multicultural communities</w:t>
            </w:r>
            <w:r w:rsidR="00745E41">
              <w:rPr>
                <w:rFonts w:ascii="Aptos" w:eastAsia="Arial" w:hAnsi="Aptos" w:cstheme="minorHAnsi"/>
                <w:szCs w:val="20"/>
                <w:lang w:val="en-AU"/>
              </w:rPr>
              <w:t xml:space="preserve">, </w:t>
            </w:r>
            <w:r w:rsidRPr="002F460B">
              <w:rPr>
                <w:rFonts w:ascii="Aptos" w:eastAsia="Arial" w:hAnsi="Aptos" w:cstheme="minorHAnsi"/>
                <w:szCs w:val="20"/>
                <w:lang w:val="en-AU"/>
              </w:rPr>
              <w:t xml:space="preserve">people with </w:t>
            </w:r>
            <w:r w:rsidRPr="0007102B">
              <w:rPr>
                <w:rFonts w:ascii="Aptos" w:eastAsia="Arial" w:hAnsi="Aptos" w:cstheme="minorHAnsi"/>
                <w:szCs w:val="20"/>
                <w:lang w:val="en-AU"/>
              </w:rPr>
              <w:t>disability</w:t>
            </w:r>
            <w:r w:rsidR="00745E41" w:rsidRPr="0007102B">
              <w:rPr>
                <w:rFonts w:ascii="Aptos" w:eastAsia="Arial" w:hAnsi="Aptos" w:cstheme="minorHAnsi"/>
                <w:szCs w:val="20"/>
                <w:lang w:val="en-AU"/>
              </w:rPr>
              <w:t xml:space="preserve"> and children.</w:t>
            </w:r>
          </w:p>
          <w:p w14:paraId="5A06B120" w14:textId="04DD9B10" w:rsidR="008E6606" w:rsidRPr="002F460B" w:rsidRDefault="004C5A62"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Use policy and licensing mechanisms to support growth of</w:t>
            </w:r>
            <w:r w:rsidR="008E6606" w:rsidRPr="002F460B">
              <w:rPr>
                <w:rFonts w:ascii="Aptos" w:eastAsia="Arial" w:hAnsi="Aptos" w:cstheme="minorHAnsi"/>
                <w:szCs w:val="20"/>
                <w:lang w:val="en-AU"/>
              </w:rPr>
              <w:t xml:space="preserve"> women and </w:t>
            </w:r>
            <w:r w:rsidRPr="002F460B">
              <w:rPr>
                <w:rFonts w:ascii="Aptos" w:eastAsia="Arial" w:hAnsi="Aptos" w:cstheme="minorHAnsi"/>
                <w:szCs w:val="20"/>
                <w:lang w:val="en-AU"/>
              </w:rPr>
              <w:t>girls’</w:t>
            </w:r>
            <w:r w:rsidR="008E6606" w:rsidRPr="002F460B">
              <w:rPr>
                <w:rFonts w:ascii="Aptos" w:eastAsia="Arial" w:hAnsi="Aptos" w:cstheme="minorHAnsi"/>
                <w:szCs w:val="20"/>
                <w:lang w:val="en-AU"/>
              </w:rPr>
              <w:t xml:space="preserve"> teams</w:t>
            </w:r>
            <w:r w:rsidRPr="002F460B">
              <w:rPr>
                <w:rFonts w:ascii="Aptos" w:eastAsia="Arial" w:hAnsi="Aptos" w:cstheme="minorHAnsi"/>
                <w:szCs w:val="20"/>
                <w:lang w:val="en-AU"/>
              </w:rPr>
              <w:t xml:space="preserve"> in community clubs.</w:t>
            </w:r>
          </w:p>
          <w:p w14:paraId="419F869D" w14:textId="685D4048"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Integrate falls prevention education into existing exercise programs for older adults.</w:t>
            </w:r>
          </w:p>
          <w:p w14:paraId="0F2506B4" w14:textId="10E0E175"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Deliver injury prevention education for new parents, covering topics such as sun protection, water safety and emergency care.</w:t>
            </w:r>
          </w:p>
          <w:p w14:paraId="2307623B" w14:textId="1E8A873F"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Partner to deliver nutrition education at the Hub and</w:t>
            </w:r>
            <w:r w:rsidR="008B3B59" w:rsidRPr="002F460B">
              <w:rPr>
                <w:rFonts w:ascii="Aptos" w:eastAsia="Arial" w:hAnsi="Aptos" w:cstheme="minorHAnsi"/>
                <w:szCs w:val="20"/>
                <w:lang w:val="en-AU"/>
              </w:rPr>
              <w:t xml:space="preserve"> explore establishing</w:t>
            </w:r>
            <w:r w:rsidRPr="002F460B">
              <w:rPr>
                <w:rFonts w:ascii="Aptos" w:eastAsia="Arial" w:hAnsi="Aptos" w:cstheme="minorHAnsi"/>
                <w:szCs w:val="20"/>
                <w:lang w:val="en-AU"/>
              </w:rPr>
              <w:t xml:space="preserve"> a regular breakfast club for students experiencing food insecurity.</w:t>
            </w:r>
          </w:p>
          <w:p w14:paraId="6D503C82" w14:textId="1A7ED1CD"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Investigate opportunities to improve access to safe and nutritious food for vulnerable groups.</w:t>
            </w:r>
          </w:p>
          <w:p w14:paraId="3A2E4794" w14:textId="1C3B9182"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Develop Healthy Food and Drink Guidelines for council-managed facilities, events, and community groups.</w:t>
            </w:r>
          </w:p>
          <w:p w14:paraId="7C888BE4" w14:textId="79295D8C" w:rsidR="008E6606" w:rsidRPr="002F460B"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Audit UV-protective shade and heat-reflective surfaces in playgrounds and recreation spaces to inform upgrades.</w:t>
            </w:r>
          </w:p>
          <w:p w14:paraId="707AC156" w14:textId="3F391619" w:rsidR="00E907B8" w:rsidRPr="00C5221A" w:rsidRDefault="008E6606" w:rsidP="00C5221A">
            <w:pPr>
              <w:pStyle w:val="ListParagraph"/>
              <w:numPr>
                <w:ilvl w:val="0"/>
                <w:numId w:val="33"/>
              </w:numPr>
              <w:jc w:val="left"/>
              <w:rPr>
                <w:rFonts w:ascii="Aptos" w:eastAsia="Arial" w:hAnsi="Aptos" w:cstheme="minorHAnsi"/>
                <w:szCs w:val="20"/>
                <w:lang w:val="en-AU"/>
              </w:rPr>
            </w:pPr>
            <w:r w:rsidRPr="002F460B">
              <w:rPr>
                <w:rFonts w:ascii="Aptos" w:eastAsia="Arial" w:hAnsi="Aptos" w:cstheme="minorHAnsi"/>
                <w:szCs w:val="20"/>
                <w:lang w:val="en-AU"/>
              </w:rPr>
              <w:t>Engage with children and young people to understand their climate concerns and amplify their voices in climate action.</w:t>
            </w:r>
          </w:p>
        </w:tc>
      </w:tr>
    </w:tbl>
    <w:p w14:paraId="6B23D040" w14:textId="77777777" w:rsidR="00AA6C52" w:rsidRPr="00C5221A" w:rsidRDefault="00AA6C52" w:rsidP="00A7144C">
      <w:pPr>
        <w:jc w:val="left"/>
        <w:rPr>
          <w:rFonts w:ascii="Aptos" w:hAnsi="Aptos" w:cs="Arial"/>
          <w:b/>
          <w:bCs/>
          <w:lang w:val="en-AU"/>
        </w:rPr>
      </w:pPr>
    </w:p>
    <w:p w14:paraId="1C9C3055" w14:textId="57F91911" w:rsidR="00A7144C" w:rsidRPr="00C5221A" w:rsidRDefault="00A7144C" w:rsidP="00A7144C">
      <w:pPr>
        <w:jc w:val="left"/>
        <w:rPr>
          <w:rFonts w:ascii="Aptos" w:hAnsi="Aptos" w:cs="Arial"/>
          <w:b/>
          <w:bCs/>
          <w:lang w:val="en-AU"/>
        </w:rPr>
      </w:pPr>
      <w:r w:rsidRPr="00C5221A">
        <w:rPr>
          <w:rFonts w:ascii="Aptos" w:hAnsi="Aptos" w:cs="Arial"/>
          <w:b/>
          <w:bCs/>
          <w:lang w:val="en-AU"/>
        </w:rPr>
        <w:t>Guiding documents</w:t>
      </w:r>
    </w:p>
    <w:tbl>
      <w:tblPr>
        <w:tblStyle w:val="TableGrid"/>
        <w:tblW w:w="0" w:type="auto"/>
        <w:tblLook w:val="04A0" w:firstRow="1" w:lastRow="0" w:firstColumn="1" w:lastColumn="0" w:noHBand="0" w:noVBand="1"/>
      </w:tblPr>
      <w:tblGrid>
        <w:gridCol w:w="5038"/>
        <w:gridCol w:w="5038"/>
      </w:tblGrid>
      <w:tr w:rsidR="00A7144C" w:rsidRPr="00C5221A" w14:paraId="3B43CE4E" w14:textId="77777777" w:rsidTr="009D588B">
        <w:tc>
          <w:tcPr>
            <w:tcW w:w="5038" w:type="dxa"/>
          </w:tcPr>
          <w:p w14:paraId="2EF6F6FC" w14:textId="77777777" w:rsidR="00A7144C" w:rsidRPr="00C5221A" w:rsidRDefault="00A7144C" w:rsidP="009D588B">
            <w:pPr>
              <w:spacing w:before="60" w:after="60"/>
              <w:jc w:val="left"/>
              <w:rPr>
                <w:rFonts w:ascii="Aptos" w:hAnsi="Aptos" w:cs="Arial"/>
                <w:b/>
                <w:bCs/>
                <w:lang w:val="en-AU"/>
              </w:rPr>
            </w:pPr>
            <w:r w:rsidRPr="00C5221A">
              <w:rPr>
                <w:rFonts w:ascii="Aptos" w:hAnsi="Aptos" w:cs="Arial"/>
                <w:b/>
                <w:bCs/>
                <w:lang w:val="en-AU"/>
              </w:rPr>
              <w:t>Council</w:t>
            </w:r>
          </w:p>
        </w:tc>
        <w:tc>
          <w:tcPr>
            <w:tcW w:w="5038" w:type="dxa"/>
          </w:tcPr>
          <w:p w14:paraId="536DEDAC" w14:textId="06C60BFB" w:rsidR="00A7144C" w:rsidRPr="00C5221A" w:rsidRDefault="00CB3A19" w:rsidP="009D588B">
            <w:pPr>
              <w:spacing w:before="60" w:after="60"/>
              <w:jc w:val="left"/>
              <w:rPr>
                <w:rFonts w:ascii="Aptos" w:hAnsi="Aptos" w:cs="Arial"/>
                <w:b/>
                <w:bCs/>
                <w:lang w:val="en-AU"/>
              </w:rPr>
            </w:pPr>
            <w:r>
              <w:rPr>
                <w:rFonts w:ascii="Aptos" w:hAnsi="Aptos" w:cs="Arial"/>
                <w:b/>
                <w:bCs/>
                <w:lang w:val="en-AU"/>
              </w:rPr>
              <w:t>External</w:t>
            </w:r>
            <w:r w:rsidRPr="00C5221A">
              <w:rPr>
                <w:rFonts w:ascii="Aptos" w:hAnsi="Aptos" w:cs="Arial"/>
                <w:b/>
                <w:bCs/>
                <w:lang w:val="en-AU"/>
              </w:rPr>
              <w:t xml:space="preserve"> </w:t>
            </w:r>
          </w:p>
        </w:tc>
      </w:tr>
      <w:tr w:rsidR="00A7144C" w:rsidRPr="00C5221A" w14:paraId="32C570C0" w14:textId="77777777" w:rsidTr="009D588B">
        <w:tc>
          <w:tcPr>
            <w:tcW w:w="5038" w:type="dxa"/>
          </w:tcPr>
          <w:p w14:paraId="30C5D3CF" w14:textId="2ED6D0EE" w:rsidR="00A7144C" w:rsidRPr="00C5221A" w:rsidRDefault="00A7144C" w:rsidP="00A7144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Environment strategy*</w:t>
            </w:r>
          </w:p>
          <w:p w14:paraId="305B7EB2" w14:textId="3B985605" w:rsidR="00A7144C" w:rsidRDefault="00A7144C" w:rsidP="00A7144C">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Transport strategy*</w:t>
            </w:r>
          </w:p>
          <w:p w14:paraId="2243DBE4" w14:textId="211511E9" w:rsidR="00A7144C" w:rsidRPr="00C5221A" w:rsidRDefault="00A7144C" w:rsidP="00A7144C">
            <w:pPr>
              <w:spacing w:before="60" w:after="60"/>
              <w:jc w:val="left"/>
              <w:rPr>
                <w:rFonts w:ascii="Aptos" w:hAnsi="Aptos" w:cs="Arial"/>
                <w:szCs w:val="20"/>
                <w:lang w:val="en-AU"/>
              </w:rPr>
            </w:pPr>
            <w:r w:rsidRPr="00C5221A">
              <w:rPr>
                <w:rFonts w:ascii="Aptos" w:hAnsi="Aptos" w:cs="Arial"/>
                <w:szCs w:val="20"/>
                <w:lang w:val="en-AU"/>
              </w:rPr>
              <w:t>Active Stonnington Action Plan*</w:t>
            </w:r>
          </w:p>
          <w:p w14:paraId="205775FF" w14:textId="1AD1FE10" w:rsidR="00A7144C" w:rsidRPr="00C5221A" w:rsidRDefault="00A7144C" w:rsidP="00A7144C">
            <w:pPr>
              <w:spacing w:before="60" w:after="60"/>
              <w:jc w:val="left"/>
              <w:rPr>
                <w:rFonts w:ascii="Aptos" w:hAnsi="Aptos" w:cs="Arial"/>
                <w:szCs w:val="20"/>
                <w:lang w:val="en-AU"/>
              </w:rPr>
            </w:pPr>
            <w:r w:rsidRPr="00C5221A">
              <w:rPr>
                <w:rFonts w:ascii="Aptos" w:hAnsi="Aptos" w:cs="Arial"/>
                <w:szCs w:val="20"/>
                <w:lang w:val="en-AU"/>
              </w:rPr>
              <w:t>Fair Access Policy</w:t>
            </w:r>
            <w:r w:rsidR="001737AC">
              <w:rPr>
                <w:rFonts w:ascii="Aptos" w:hAnsi="Aptos" w:cs="Arial"/>
                <w:szCs w:val="20"/>
                <w:lang w:val="en-AU"/>
              </w:rPr>
              <w:t xml:space="preserve"> 2024-27</w:t>
            </w:r>
          </w:p>
          <w:p w14:paraId="56568C01" w14:textId="52AE512A" w:rsidR="00A7144C" w:rsidRPr="00C5221A" w:rsidRDefault="00A7144C" w:rsidP="00A7144C">
            <w:pPr>
              <w:spacing w:before="60" w:after="60"/>
              <w:jc w:val="left"/>
              <w:rPr>
                <w:rFonts w:ascii="Aptos" w:hAnsi="Aptos" w:cs="Arial"/>
                <w:szCs w:val="20"/>
                <w:lang w:val="en-AU"/>
              </w:rPr>
            </w:pPr>
            <w:r w:rsidRPr="00C5221A">
              <w:rPr>
                <w:rFonts w:ascii="Aptos" w:hAnsi="Aptos" w:cs="Arial"/>
                <w:szCs w:val="20"/>
                <w:lang w:val="en-AU"/>
              </w:rPr>
              <w:t xml:space="preserve">Ageing </w:t>
            </w:r>
            <w:r w:rsidR="007C0AE7" w:rsidRPr="00C5221A">
              <w:rPr>
                <w:rFonts w:ascii="Aptos" w:hAnsi="Aptos" w:cs="Arial"/>
                <w:szCs w:val="20"/>
                <w:lang w:val="en-AU"/>
              </w:rPr>
              <w:t>W</w:t>
            </w:r>
            <w:r w:rsidRPr="00C5221A">
              <w:rPr>
                <w:rFonts w:ascii="Aptos" w:hAnsi="Aptos" w:cs="Arial"/>
                <w:szCs w:val="20"/>
                <w:lang w:val="en-AU"/>
              </w:rPr>
              <w:t xml:space="preserve">ell </w:t>
            </w:r>
            <w:r w:rsidR="007C0AE7" w:rsidRPr="00C5221A">
              <w:rPr>
                <w:rFonts w:ascii="Aptos" w:hAnsi="Aptos" w:cs="Arial"/>
                <w:szCs w:val="20"/>
                <w:lang w:val="en-AU"/>
              </w:rPr>
              <w:t>A</w:t>
            </w:r>
            <w:r w:rsidRPr="00C5221A">
              <w:rPr>
                <w:rFonts w:ascii="Aptos" w:hAnsi="Aptos" w:cs="Arial"/>
                <w:szCs w:val="20"/>
                <w:lang w:val="en-AU"/>
              </w:rPr>
              <w:t xml:space="preserve">ction </w:t>
            </w:r>
            <w:r w:rsidR="007C0AE7" w:rsidRPr="00C5221A">
              <w:rPr>
                <w:rFonts w:ascii="Aptos" w:hAnsi="Aptos" w:cs="Arial"/>
                <w:szCs w:val="20"/>
                <w:lang w:val="en-AU"/>
              </w:rPr>
              <w:t>P</w:t>
            </w:r>
            <w:r w:rsidRPr="00C5221A">
              <w:rPr>
                <w:rFonts w:ascii="Aptos" w:hAnsi="Aptos" w:cs="Arial"/>
                <w:szCs w:val="20"/>
                <w:lang w:val="en-AU"/>
              </w:rPr>
              <w:t xml:space="preserve">lan </w:t>
            </w:r>
            <w:r w:rsidR="001737AC">
              <w:rPr>
                <w:rFonts w:ascii="Aptos" w:hAnsi="Aptos" w:cs="Arial"/>
                <w:szCs w:val="20"/>
                <w:lang w:val="en-AU"/>
              </w:rPr>
              <w:t>2024-27</w:t>
            </w:r>
          </w:p>
          <w:p w14:paraId="5145F06F" w14:textId="3055FD49" w:rsidR="00A7144C" w:rsidRPr="00C5221A" w:rsidRDefault="00A7144C" w:rsidP="00A7144C">
            <w:pPr>
              <w:spacing w:before="60" w:after="60"/>
              <w:jc w:val="left"/>
              <w:rPr>
                <w:rFonts w:ascii="Aptos" w:hAnsi="Aptos" w:cs="Arial"/>
                <w:szCs w:val="20"/>
                <w:lang w:val="en-AU"/>
              </w:rPr>
            </w:pPr>
            <w:r w:rsidRPr="00C5221A">
              <w:rPr>
                <w:rFonts w:ascii="Aptos" w:hAnsi="Aptos" w:cs="Arial"/>
                <w:szCs w:val="20"/>
                <w:lang w:val="en-AU"/>
              </w:rPr>
              <w:t>LGBTIQA+ Action Plan</w:t>
            </w:r>
            <w:r w:rsidR="001737AC">
              <w:rPr>
                <w:rFonts w:ascii="Aptos" w:hAnsi="Aptos" w:cs="Arial"/>
                <w:szCs w:val="20"/>
                <w:lang w:val="en-AU"/>
              </w:rPr>
              <w:t xml:space="preserve"> 2023-26</w:t>
            </w:r>
          </w:p>
          <w:p w14:paraId="0325A5A6" w14:textId="1CB3FF00" w:rsidR="00A7144C" w:rsidRPr="00C5221A" w:rsidRDefault="00A7144C" w:rsidP="00A7144C">
            <w:pPr>
              <w:spacing w:before="60" w:after="60"/>
              <w:jc w:val="left"/>
              <w:rPr>
                <w:rFonts w:ascii="Aptos" w:hAnsi="Aptos" w:cs="Arial"/>
                <w:szCs w:val="20"/>
                <w:lang w:val="en-AU"/>
              </w:rPr>
            </w:pPr>
            <w:r w:rsidRPr="00C5221A">
              <w:rPr>
                <w:rFonts w:ascii="Aptos" w:hAnsi="Aptos" w:cs="Arial"/>
                <w:szCs w:val="20"/>
                <w:lang w:val="en-AU"/>
              </w:rPr>
              <w:t>Reconciliation Action Plan</w:t>
            </w:r>
            <w:r w:rsidR="001737AC">
              <w:rPr>
                <w:rFonts w:ascii="Aptos" w:hAnsi="Aptos" w:cs="Arial"/>
                <w:szCs w:val="20"/>
                <w:lang w:val="en-AU"/>
              </w:rPr>
              <w:t xml:space="preserve"> 2025-27</w:t>
            </w:r>
            <w:r w:rsidR="00BA206E">
              <w:rPr>
                <w:rFonts w:ascii="Aptos" w:hAnsi="Aptos" w:cs="Arial"/>
                <w:szCs w:val="20"/>
                <w:lang w:val="en-AU"/>
              </w:rPr>
              <w:t>*</w:t>
            </w:r>
            <w:r w:rsidRPr="00C5221A">
              <w:rPr>
                <w:rFonts w:ascii="Aptos" w:hAnsi="Aptos" w:cs="Arial"/>
                <w:szCs w:val="20"/>
                <w:lang w:val="en-AU"/>
              </w:rPr>
              <w:t xml:space="preserve"> </w:t>
            </w:r>
          </w:p>
          <w:p w14:paraId="1B25D6A9" w14:textId="0939EBAA" w:rsidR="00A7144C" w:rsidRDefault="00A7144C" w:rsidP="00A7144C">
            <w:pPr>
              <w:spacing w:before="60" w:after="60"/>
              <w:jc w:val="left"/>
              <w:rPr>
                <w:rFonts w:ascii="Aptos" w:hAnsi="Aptos" w:cs="Arial"/>
                <w:szCs w:val="20"/>
                <w:lang w:val="en-AU"/>
              </w:rPr>
            </w:pPr>
            <w:r w:rsidRPr="00C5221A">
              <w:rPr>
                <w:rFonts w:ascii="Aptos" w:hAnsi="Aptos" w:cs="Arial"/>
                <w:szCs w:val="20"/>
                <w:lang w:val="en-AU"/>
              </w:rPr>
              <w:t xml:space="preserve">Disability Inclusion Action Plan </w:t>
            </w:r>
            <w:r w:rsidR="001737AC">
              <w:rPr>
                <w:rFonts w:ascii="Aptos" w:hAnsi="Aptos" w:cs="Arial"/>
                <w:szCs w:val="20"/>
                <w:lang w:val="en-AU"/>
              </w:rPr>
              <w:t>2023-26</w:t>
            </w:r>
          </w:p>
          <w:p w14:paraId="023D7367" w14:textId="77777777" w:rsidR="00EB1663" w:rsidRPr="0007102B" w:rsidRDefault="00EB1663" w:rsidP="00A7144C">
            <w:pPr>
              <w:spacing w:before="60" w:after="60"/>
              <w:jc w:val="left"/>
              <w:rPr>
                <w:rFonts w:ascii="Aptos" w:eastAsia="Times New Roman" w:hAnsi="Aptos" w:cs="Arial"/>
                <w:kern w:val="24"/>
                <w:szCs w:val="20"/>
                <w:lang w:val="en-AU" w:eastAsia="en-AU"/>
              </w:rPr>
            </w:pPr>
            <w:r w:rsidRPr="0007102B">
              <w:rPr>
                <w:rFonts w:ascii="Aptos" w:eastAsia="Times New Roman" w:hAnsi="Aptos" w:cs="Arial"/>
                <w:kern w:val="24"/>
                <w:szCs w:val="20"/>
                <w:lang w:val="en-AU" w:eastAsia="en-AU"/>
              </w:rPr>
              <w:t>Municipal Emergency Management Plan</w:t>
            </w:r>
          </w:p>
          <w:p w14:paraId="306AA8A6" w14:textId="3A5B448D" w:rsidR="00D66D0A" w:rsidRPr="00EB1663" w:rsidRDefault="00D66D0A" w:rsidP="00A7144C">
            <w:pPr>
              <w:spacing w:before="60" w:after="60"/>
              <w:jc w:val="left"/>
              <w:rPr>
                <w:rFonts w:ascii="Aptos" w:eastAsia="Times New Roman" w:hAnsi="Aptos" w:cs="Arial"/>
                <w:color w:val="FF0000"/>
                <w:szCs w:val="20"/>
                <w:lang w:val="en-AU" w:eastAsia="en-AU"/>
              </w:rPr>
            </w:pPr>
            <w:r w:rsidRPr="0007102B">
              <w:rPr>
                <w:rFonts w:ascii="Aptos" w:eastAsia="Times New Roman" w:hAnsi="Aptos" w:cs="Arial"/>
                <w:kern w:val="24"/>
                <w:szCs w:val="20"/>
                <w:lang w:val="en-AU" w:eastAsia="en-AU"/>
              </w:rPr>
              <w:t>Domestic Animal Management Policy</w:t>
            </w:r>
            <w:r w:rsidR="00CB3A19">
              <w:rPr>
                <w:rFonts w:ascii="Aptos" w:eastAsia="Times New Roman" w:hAnsi="Aptos" w:cs="Arial"/>
                <w:kern w:val="24"/>
                <w:szCs w:val="20"/>
                <w:lang w:val="en-AU" w:eastAsia="en-AU"/>
              </w:rPr>
              <w:t>*</w:t>
            </w:r>
          </w:p>
        </w:tc>
        <w:tc>
          <w:tcPr>
            <w:tcW w:w="5038" w:type="dxa"/>
          </w:tcPr>
          <w:p w14:paraId="51030D4E" w14:textId="77777777" w:rsidR="00B245AB" w:rsidRDefault="00C50E5F" w:rsidP="009D588B">
            <w:pPr>
              <w:spacing w:before="60" w:after="60"/>
              <w:jc w:val="left"/>
              <w:rPr>
                <w:rFonts w:ascii="Aptos" w:hAnsi="Aptos" w:cs="Arial"/>
                <w:szCs w:val="20"/>
              </w:rPr>
            </w:pPr>
            <w:r w:rsidRPr="00C50E5F">
              <w:rPr>
                <w:rFonts w:ascii="Aptos" w:hAnsi="Aptos" w:cs="Arial"/>
                <w:szCs w:val="20"/>
              </w:rPr>
              <w:t>Fair Access Policy Roadmap</w:t>
            </w:r>
          </w:p>
          <w:p w14:paraId="7D2240C6" w14:textId="77777777" w:rsidR="00C50E5F" w:rsidRDefault="00C50E5F" w:rsidP="00C50E5F">
            <w:pPr>
              <w:spacing w:before="60" w:after="60"/>
              <w:jc w:val="left"/>
              <w:rPr>
                <w:rFonts w:ascii="Aptos" w:eastAsia="Times New Roman" w:hAnsi="Aptos" w:cs="Arial"/>
                <w:color w:val="000000" w:themeColor="dark1"/>
                <w:kern w:val="24"/>
                <w:szCs w:val="20"/>
                <w:lang w:val="en-AU" w:eastAsia="en-AU"/>
              </w:rPr>
            </w:pPr>
            <w:r w:rsidRPr="00C5221A">
              <w:rPr>
                <w:rFonts w:ascii="Aptos" w:eastAsia="Times New Roman" w:hAnsi="Aptos" w:cs="Arial"/>
                <w:color w:val="000000" w:themeColor="dark1"/>
                <w:kern w:val="24"/>
                <w:szCs w:val="20"/>
                <w:lang w:val="en-AU" w:eastAsia="en-AU"/>
              </w:rPr>
              <w:t>Inclusive Victoria: state disability plan 2022–2026</w:t>
            </w:r>
          </w:p>
          <w:p w14:paraId="4EE62969" w14:textId="10C78AE6" w:rsidR="00C50E5F" w:rsidRPr="0007102B" w:rsidRDefault="00C50E5F" w:rsidP="00C50E5F">
            <w:pPr>
              <w:spacing w:before="60" w:after="60"/>
              <w:jc w:val="left"/>
              <w:rPr>
                <w:rFonts w:ascii="Aptos" w:eastAsia="Times New Roman" w:hAnsi="Aptos" w:cs="Arial"/>
                <w:kern w:val="24"/>
                <w:szCs w:val="20"/>
                <w:lang w:val="en-AU" w:eastAsia="en-AU"/>
              </w:rPr>
            </w:pPr>
            <w:r>
              <w:rPr>
                <w:rFonts w:ascii="Aptos" w:eastAsia="Times New Roman" w:hAnsi="Aptos" w:cs="Arial"/>
                <w:kern w:val="24"/>
                <w:szCs w:val="20"/>
                <w:lang w:val="en-AU" w:eastAsia="en-AU"/>
              </w:rPr>
              <w:t>State</w:t>
            </w:r>
            <w:r w:rsidRPr="0007102B">
              <w:rPr>
                <w:rFonts w:ascii="Aptos" w:eastAsia="Times New Roman" w:hAnsi="Aptos" w:cs="Arial"/>
                <w:kern w:val="24"/>
                <w:szCs w:val="20"/>
                <w:lang w:val="en-AU" w:eastAsia="en-AU"/>
              </w:rPr>
              <w:t xml:space="preserve"> Emergency Management Plan</w:t>
            </w:r>
          </w:p>
          <w:p w14:paraId="1CE66CBC" w14:textId="77777777" w:rsidR="00C50E5F" w:rsidRPr="00C5221A" w:rsidRDefault="00C50E5F" w:rsidP="00C50E5F">
            <w:pPr>
              <w:spacing w:before="60" w:after="60"/>
              <w:jc w:val="left"/>
              <w:rPr>
                <w:rFonts w:ascii="Aptos" w:eastAsia="Times New Roman" w:hAnsi="Aptos" w:cs="Arial"/>
                <w:color w:val="000000" w:themeColor="dark1"/>
                <w:kern w:val="24"/>
                <w:szCs w:val="20"/>
                <w:lang w:val="en-AU" w:eastAsia="en-AU"/>
              </w:rPr>
            </w:pPr>
          </w:p>
          <w:p w14:paraId="7C71BF51" w14:textId="13AB8AEE" w:rsidR="00C50E5F" w:rsidRPr="00C5221A" w:rsidRDefault="00C50E5F" w:rsidP="009D588B">
            <w:pPr>
              <w:spacing w:before="60" w:after="60"/>
              <w:jc w:val="left"/>
              <w:rPr>
                <w:rFonts w:ascii="Aptos" w:hAnsi="Aptos" w:cs="Arial"/>
                <w:szCs w:val="20"/>
                <w:lang w:val="en-AU"/>
              </w:rPr>
            </w:pPr>
          </w:p>
        </w:tc>
      </w:tr>
    </w:tbl>
    <w:p w14:paraId="5B8345FF" w14:textId="77777777" w:rsidR="00A7144C" w:rsidRPr="00C5221A" w:rsidRDefault="00A7144C" w:rsidP="00A7144C">
      <w:pPr>
        <w:jc w:val="left"/>
        <w:rPr>
          <w:rFonts w:ascii="Aptos" w:hAnsi="Aptos" w:cs="Arial"/>
          <w:sz w:val="16"/>
          <w:szCs w:val="16"/>
          <w:lang w:val="en-AU"/>
        </w:rPr>
      </w:pPr>
      <w:r w:rsidRPr="00C5221A">
        <w:rPr>
          <w:rFonts w:ascii="Aptos" w:hAnsi="Aptos" w:cs="Arial"/>
          <w:sz w:val="16"/>
          <w:szCs w:val="16"/>
          <w:lang w:val="en-AU"/>
        </w:rPr>
        <w:t>*In development or review</w:t>
      </w:r>
    </w:p>
    <w:p w14:paraId="66604B54" w14:textId="561531AD" w:rsidR="4517DF1D" w:rsidRPr="00C5221A" w:rsidRDefault="4517DF1D" w:rsidP="004D06A9">
      <w:pPr>
        <w:jc w:val="left"/>
        <w:rPr>
          <w:rFonts w:ascii="Aptos" w:eastAsia="Arial" w:hAnsi="Aptos" w:cs="Arial"/>
          <w:lang w:val="en-AU"/>
        </w:rPr>
      </w:pPr>
    </w:p>
    <w:p w14:paraId="1C884850" w14:textId="77777777" w:rsidR="0007102B" w:rsidRDefault="0007102B">
      <w:pPr>
        <w:spacing w:before="0" w:after="160" w:line="259" w:lineRule="auto"/>
        <w:jc w:val="left"/>
        <w:rPr>
          <w:rFonts w:ascii="Aptos" w:eastAsiaTheme="majorEastAsia" w:hAnsi="Aptos" w:cs="Arial"/>
          <w:color w:val="1F4D78" w:themeColor="accent1" w:themeShade="7F"/>
          <w:kern w:val="2"/>
          <w:sz w:val="24"/>
          <w:szCs w:val="24"/>
          <w:lang w:val="en-AU" w:eastAsia="en-US"/>
          <w14:ligatures w14:val="standardContextual"/>
        </w:rPr>
      </w:pPr>
      <w:r>
        <w:br w:type="page"/>
      </w:r>
    </w:p>
    <w:p w14:paraId="46A6806C" w14:textId="4A398AA2" w:rsidR="00CB00B0" w:rsidRPr="00C5221A" w:rsidRDefault="006014B4" w:rsidP="000314C5">
      <w:pPr>
        <w:pStyle w:val="Heading3"/>
      </w:pPr>
      <w:bookmarkStart w:id="25" w:name="_Toc204090184"/>
      <w:r w:rsidRPr="00C5221A">
        <w:lastRenderedPageBreak/>
        <w:t>Monitoring</w:t>
      </w:r>
      <w:r w:rsidR="00CB00B0" w:rsidRPr="00C5221A">
        <w:t xml:space="preserve"> </w:t>
      </w:r>
      <w:r w:rsidR="00DA70AB" w:rsidRPr="00C5221A">
        <w:t>and Evaluation</w:t>
      </w:r>
      <w:bookmarkEnd w:id="25"/>
    </w:p>
    <w:p w14:paraId="7A724302" w14:textId="77777777" w:rsidR="001E5335" w:rsidRPr="00C5221A" w:rsidRDefault="001E5335" w:rsidP="001E5335">
      <w:pPr>
        <w:rPr>
          <w:rFonts w:ascii="Aptos" w:hAnsi="Aptos" w:cstheme="minorHAnsi"/>
          <w:lang w:val="en-AU"/>
        </w:rPr>
      </w:pPr>
      <w:r w:rsidRPr="00C5221A">
        <w:rPr>
          <w:rFonts w:ascii="Aptos" w:hAnsi="Aptos" w:cstheme="minorHAnsi"/>
          <w:lang w:val="en-AU"/>
        </w:rPr>
        <w:t>We’re committed to making sure this Strategy delivers real outcomes for our community, particularly our priority populations.</w:t>
      </w:r>
    </w:p>
    <w:p w14:paraId="0C81ACB3" w14:textId="77777777" w:rsidR="001E5335" w:rsidRPr="00C5221A" w:rsidRDefault="001E5335" w:rsidP="001E5335">
      <w:pPr>
        <w:rPr>
          <w:rFonts w:ascii="Aptos" w:hAnsi="Aptos" w:cstheme="minorHAnsi"/>
          <w:lang w:val="en-AU"/>
        </w:rPr>
      </w:pPr>
      <w:r w:rsidRPr="00C5221A">
        <w:rPr>
          <w:rFonts w:ascii="Aptos" w:hAnsi="Aptos" w:cstheme="minorHAnsi"/>
          <w:lang w:val="en-AU"/>
        </w:rPr>
        <w:t xml:space="preserve">We’ll track our progress using </w:t>
      </w:r>
      <w:r>
        <w:rPr>
          <w:rFonts w:ascii="Aptos" w:hAnsi="Aptos" w:cstheme="minorHAnsi"/>
          <w:lang w:val="en-AU"/>
        </w:rPr>
        <w:t xml:space="preserve">measures </w:t>
      </w:r>
      <w:r w:rsidRPr="00C5221A">
        <w:rPr>
          <w:rFonts w:ascii="Aptos" w:hAnsi="Aptos" w:cstheme="minorHAnsi"/>
          <w:lang w:val="en-AU"/>
        </w:rPr>
        <w:t xml:space="preserve">aligned to each priority area, and wherever possible, compare our results with state and national benchmarks. These measures will help us see what’s working, where we need to adjust, and how we can better support our community. </w:t>
      </w:r>
    </w:p>
    <w:p w14:paraId="65CB0400" w14:textId="2A19328D" w:rsidR="001E5335" w:rsidRPr="00C5221A" w:rsidRDefault="001E5335" w:rsidP="001E5335">
      <w:pPr>
        <w:rPr>
          <w:rFonts w:ascii="Aptos" w:hAnsi="Aptos" w:cstheme="minorHAnsi"/>
          <w:lang w:val="en-AU"/>
        </w:rPr>
      </w:pPr>
      <w:r w:rsidRPr="00C5221A">
        <w:rPr>
          <w:rFonts w:ascii="Aptos" w:hAnsi="Aptos" w:cstheme="minorHAnsi"/>
          <w:lang w:val="en-AU"/>
        </w:rPr>
        <w:t xml:space="preserve">We’ll share progress through our CEO Quarterly Update and Annual Report and undertake a more in-depth evaluation in the Strategy’s final year. </w:t>
      </w:r>
      <w:r w:rsidRPr="00CB3A19">
        <w:rPr>
          <w:rFonts w:ascii="Aptos" w:hAnsi="Aptos" w:cstheme="minorHAnsi"/>
        </w:rPr>
        <w:t>We will periodically review our performance indicators as appropriate, and these will be adjusted as needed through our annual and corporate reporting.</w:t>
      </w:r>
      <w:r>
        <w:rPr>
          <w:rFonts w:ascii="Aptos" w:hAnsi="Aptos" w:cstheme="minorHAnsi"/>
          <w:lang w:val="en-AU"/>
        </w:rPr>
        <w:t xml:space="preserve"> </w:t>
      </w:r>
      <w:r w:rsidRPr="00C5221A">
        <w:rPr>
          <w:rFonts w:ascii="Aptos" w:hAnsi="Aptos" w:cstheme="minorHAnsi"/>
          <w:lang w:val="en-AU"/>
        </w:rPr>
        <w:t>We’ll also continue to improve the way we collect and use local data, so we can deepen our understanding of community needs and ensure our efforts are making a meaningful difference.</w:t>
      </w:r>
    </w:p>
    <w:p w14:paraId="7FFBA5E0" w14:textId="77777777" w:rsidR="007619CC" w:rsidRPr="00C5221A" w:rsidRDefault="007619CC" w:rsidP="004D06A9">
      <w:pPr>
        <w:jc w:val="left"/>
        <w:rPr>
          <w:rFonts w:ascii="Aptos" w:hAnsi="Aptos" w:cs="Arial"/>
          <w:lang w:val="en-AU"/>
        </w:rPr>
      </w:pPr>
    </w:p>
    <w:p w14:paraId="1B88AC69" w14:textId="334AE846" w:rsidR="00CB00B0" w:rsidRPr="00C5221A" w:rsidRDefault="00857022" w:rsidP="00AA6C52">
      <w:pPr>
        <w:pStyle w:val="Heading3"/>
      </w:pPr>
      <w:bookmarkStart w:id="26" w:name="_Toc204090185"/>
      <w:r w:rsidRPr="00C5221A">
        <w:t>References</w:t>
      </w:r>
      <w:bookmarkEnd w:id="26"/>
    </w:p>
    <w:p w14:paraId="633AA548" w14:textId="77777777" w:rsidR="00C50E5F" w:rsidRPr="00C50E5F" w:rsidRDefault="00DA1BD4" w:rsidP="00C50E5F">
      <w:pPr>
        <w:pStyle w:val="ListParagraph"/>
        <w:numPr>
          <w:ilvl w:val="0"/>
          <w:numId w:val="18"/>
        </w:numPr>
        <w:jc w:val="left"/>
        <w:rPr>
          <w:rFonts w:ascii="Aptos" w:hAnsi="Aptos" w:cs="Arial"/>
          <w:sz w:val="18"/>
          <w:szCs w:val="18"/>
          <w:lang w:val="en-AU" w:eastAsia="en-US"/>
        </w:rPr>
      </w:pPr>
      <w:r w:rsidRPr="00C50E5F">
        <w:rPr>
          <w:rFonts w:ascii="Aptos" w:hAnsi="Aptos" w:cs="Arial"/>
          <w:sz w:val="18"/>
          <w:szCs w:val="18"/>
          <w:lang w:val="en-AU"/>
        </w:rPr>
        <w:t xml:space="preserve">Commission on Social Determinants of Health </w:t>
      </w:r>
      <w:r w:rsidR="007619CC" w:rsidRPr="00C50E5F">
        <w:rPr>
          <w:rFonts w:ascii="Aptos" w:hAnsi="Aptos" w:cs="Arial"/>
          <w:sz w:val="18"/>
          <w:szCs w:val="18"/>
          <w:lang w:val="en-AU"/>
        </w:rPr>
        <w:t>(</w:t>
      </w:r>
      <w:r w:rsidRPr="00C50E5F">
        <w:rPr>
          <w:rFonts w:ascii="Aptos" w:hAnsi="Aptos" w:cs="Arial"/>
          <w:sz w:val="18"/>
          <w:szCs w:val="18"/>
          <w:lang w:val="en-AU"/>
        </w:rPr>
        <w:t>2008</w:t>
      </w:r>
      <w:r w:rsidR="007619CC" w:rsidRPr="00C50E5F">
        <w:rPr>
          <w:rFonts w:ascii="Aptos" w:hAnsi="Aptos" w:cs="Arial"/>
          <w:sz w:val="18"/>
          <w:szCs w:val="18"/>
          <w:lang w:val="en-AU"/>
        </w:rPr>
        <w:t>)</w:t>
      </w:r>
      <w:r w:rsidRPr="00C50E5F">
        <w:rPr>
          <w:rFonts w:ascii="Aptos" w:hAnsi="Aptos" w:cs="Arial"/>
          <w:sz w:val="18"/>
          <w:szCs w:val="18"/>
          <w:lang w:val="en-AU"/>
        </w:rPr>
        <w:t>, Closing the gap in a generation: health equity through action on the social determinants of health. Final report of the Commission on Social Determinants of Health. Geneva: WHO.</w:t>
      </w:r>
    </w:p>
    <w:p w14:paraId="7078EE0E" w14:textId="78294B4C" w:rsidR="00C50E5F" w:rsidRPr="00C50E5F" w:rsidRDefault="007619CC" w:rsidP="00C50E5F">
      <w:pPr>
        <w:pStyle w:val="ListParagraph"/>
        <w:numPr>
          <w:ilvl w:val="0"/>
          <w:numId w:val="18"/>
        </w:numPr>
        <w:jc w:val="left"/>
        <w:rPr>
          <w:rFonts w:ascii="Aptos" w:hAnsi="Aptos" w:cs="Arial"/>
          <w:sz w:val="18"/>
          <w:szCs w:val="18"/>
          <w:lang w:val="en-AU" w:eastAsia="en-US"/>
        </w:rPr>
      </w:pPr>
      <w:r w:rsidRPr="00C50E5F">
        <w:rPr>
          <w:rFonts w:ascii="Aptos" w:hAnsi="Aptos"/>
          <w:sz w:val="18"/>
          <w:szCs w:val="18"/>
        </w:rPr>
        <w:t>Department of Health and Human Services (2023), Victorian public health and wellbeing plan 2023-27, State Government of Victoria</w:t>
      </w:r>
    </w:p>
    <w:p w14:paraId="1497B9E9" w14:textId="52285605" w:rsidR="002A07F0" w:rsidRPr="00C5221A" w:rsidRDefault="002A07F0" w:rsidP="000314C5">
      <w:pPr>
        <w:pStyle w:val="Heading3"/>
      </w:pPr>
      <w:bookmarkStart w:id="27" w:name="_Toc204090186"/>
      <w:r w:rsidRPr="00C5221A">
        <w:t>Data sources</w:t>
      </w:r>
      <w:bookmarkEnd w:id="27"/>
    </w:p>
    <w:p w14:paraId="1C28AE4B" w14:textId="3243391A" w:rsidR="006637D8" w:rsidRPr="00C5221A" w:rsidRDefault="006637D8" w:rsidP="001C257A">
      <w:pPr>
        <w:jc w:val="left"/>
        <w:rPr>
          <w:rFonts w:ascii="Aptos" w:hAnsi="Aptos" w:cs="Arial"/>
          <w:szCs w:val="20"/>
          <w:lang w:val="en-AU" w:eastAsia="en-US"/>
        </w:rPr>
      </w:pPr>
      <w:r w:rsidRPr="00C5221A">
        <w:rPr>
          <w:rFonts w:ascii="Aptos" w:hAnsi="Aptos" w:cs="Arial"/>
          <w:szCs w:val="20"/>
          <w:lang w:val="en-AU" w:eastAsia="en-US"/>
        </w:rPr>
        <w:t>Data gives us a clearer picture of where things are working well and where we need to focus our efforts. We</w:t>
      </w:r>
      <w:r w:rsidR="001C257A">
        <w:rPr>
          <w:rFonts w:ascii="Aptos" w:hAnsi="Aptos" w:cs="Arial"/>
          <w:szCs w:val="20"/>
          <w:lang w:val="en-AU" w:eastAsia="en-US"/>
        </w:rPr>
        <w:t xml:space="preserve"> have </w:t>
      </w:r>
      <w:r w:rsidRPr="00C5221A">
        <w:rPr>
          <w:rFonts w:ascii="Aptos" w:hAnsi="Aptos" w:cs="Arial"/>
          <w:szCs w:val="20"/>
          <w:lang w:val="en-AU" w:eastAsia="en-US"/>
        </w:rPr>
        <w:t>drawn on a broad range of sources to understand the social and health trends shaping our city</w:t>
      </w:r>
      <w:r w:rsidR="00D71E47" w:rsidRPr="00C5221A">
        <w:rPr>
          <w:rFonts w:ascii="Aptos" w:hAnsi="Aptos" w:cs="Arial"/>
          <w:szCs w:val="20"/>
          <w:lang w:val="en-AU" w:eastAsia="en-US"/>
        </w:rPr>
        <w:t>, including:</w:t>
      </w:r>
      <w:r w:rsidRPr="00C5221A">
        <w:rPr>
          <w:rFonts w:ascii="Aptos" w:hAnsi="Aptos" w:cs="Arial"/>
          <w:szCs w:val="20"/>
          <w:lang w:val="en-AU" w:eastAsia="en-US"/>
        </w:rPr>
        <w:t xml:space="preserve"> </w:t>
      </w:r>
    </w:p>
    <w:p w14:paraId="19263E6B" w14:textId="25F0C4E5" w:rsidR="001C257A" w:rsidRPr="001C257A" w:rsidRDefault="001C257A" w:rsidP="001C257A">
      <w:pPr>
        <w:spacing w:before="0" w:after="160" w:line="259" w:lineRule="auto"/>
        <w:jc w:val="left"/>
        <w:rPr>
          <w:rFonts w:ascii="Aptos" w:hAnsi="Aptos" w:cs="Arial"/>
          <w:b/>
          <w:bCs/>
          <w:szCs w:val="20"/>
          <w:lang w:val="en-AU" w:eastAsia="en-US"/>
        </w:rPr>
      </w:pPr>
      <w:r w:rsidRPr="001C257A">
        <w:rPr>
          <w:rFonts w:ascii="Aptos" w:hAnsi="Aptos" w:cs="Arial"/>
          <w:b/>
          <w:bCs/>
          <w:szCs w:val="20"/>
          <w:lang w:val="en-AU" w:eastAsia="en-US"/>
        </w:rPr>
        <w:t>Victorian Population Health Survey (VPHS)</w:t>
      </w:r>
      <w:r w:rsidRPr="001C257A">
        <w:rPr>
          <w:rFonts w:ascii="Aptos" w:hAnsi="Aptos" w:cs="Arial"/>
          <w:b/>
          <w:bCs/>
          <w:szCs w:val="20"/>
          <w:lang w:val="en-AU" w:eastAsia="en-US"/>
        </w:rPr>
        <w:br/>
      </w:r>
      <w:r w:rsidRPr="001C257A">
        <w:rPr>
          <w:rFonts w:ascii="Aptos" w:hAnsi="Aptos" w:cs="Arial"/>
          <w:szCs w:val="20"/>
          <w:lang w:val="en-AU" w:eastAsia="en-US"/>
        </w:rPr>
        <w:t xml:space="preserve">Victorian Agency for Health Information. (2024). </w:t>
      </w:r>
      <w:r w:rsidRPr="001C257A">
        <w:rPr>
          <w:rFonts w:ascii="Aptos" w:hAnsi="Aptos" w:cs="Arial"/>
          <w:i/>
          <w:iCs/>
          <w:szCs w:val="20"/>
          <w:lang w:val="en-AU" w:eastAsia="en-US"/>
        </w:rPr>
        <w:t>Victorian Population Health Survey 2023</w:t>
      </w:r>
      <w:r>
        <w:rPr>
          <w:rFonts w:ascii="Aptos" w:hAnsi="Aptos" w:cs="Arial"/>
          <w:i/>
          <w:iCs/>
          <w:szCs w:val="20"/>
          <w:lang w:val="en-AU" w:eastAsia="en-US"/>
        </w:rPr>
        <w:t xml:space="preserve">- </w:t>
      </w:r>
      <w:r w:rsidRPr="001C257A">
        <w:rPr>
          <w:rFonts w:ascii="Aptos" w:hAnsi="Aptos" w:cs="Arial"/>
          <w:i/>
          <w:iCs/>
          <w:szCs w:val="20"/>
          <w:lang w:val="en-AU" w:eastAsia="en-US"/>
        </w:rPr>
        <w:t>Limited data set release</w:t>
      </w:r>
      <w:r w:rsidRPr="001C257A">
        <w:rPr>
          <w:rFonts w:ascii="Aptos" w:hAnsi="Aptos" w:cs="Arial"/>
          <w:szCs w:val="20"/>
          <w:lang w:val="en-AU" w:eastAsia="en-US"/>
        </w:rPr>
        <w:t>. State Government of Victoria.</w:t>
      </w:r>
    </w:p>
    <w:p w14:paraId="6B355873" w14:textId="77777777" w:rsidR="001C257A" w:rsidRPr="001C257A" w:rsidRDefault="001C257A" w:rsidP="001C257A">
      <w:pPr>
        <w:spacing w:before="0" w:after="160" w:line="259" w:lineRule="auto"/>
        <w:jc w:val="left"/>
        <w:rPr>
          <w:rFonts w:ascii="Aptos" w:hAnsi="Aptos" w:cs="Arial"/>
          <w:szCs w:val="20"/>
          <w:lang w:val="en-AU" w:eastAsia="en-US"/>
        </w:rPr>
      </w:pPr>
      <w:r w:rsidRPr="001C257A">
        <w:rPr>
          <w:rFonts w:ascii="Aptos" w:hAnsi="Aptos" w:cs="Arial"/>
          <w:b/>
          <w:bCs/>
          <w:szCs w:val="20"/>
          <w:lang w:val="en-AU" w:eastAsia="en-US"/>
        </w:rPr>
        <w:t>Crime Statistics Agency (CSA)</w:t>
      </w:r>
      <w:r w:rsidRPr="001C257A">
        <w:rPr>
          <w:rFonts w:ascii="Aptos" w:hAnsi="Aptos" w:cs="Arial"/>
          <w:b/>
          <w:bCs/>
          <w:szCs w:val="20"/>
          <w:lang w:val="en-AU" w:eastAsia="en-US"/>
        </w:rPr>
        <w:br/>
      </w:r>
      <w:r w:rsidRPr="001C257A">
        <w:rPr>
          <w:rFonts w:ascii="Aptos" w:hAnsi="Aptos" w:cs="Arial"/>
          <w:szCs w:val="20"/>
          <w:lang w:val="en-AU" w:eastAsia="en-US"/>
        </w:rPr>
        <w:t xml:space="preserve">Crime Statistics Agency. (2025). </w:t>
      </w:r>
      <w:r w:rsidRPr="001C257A">
        <w:rPr>
          <w:rFonts w:ascii="Aptos" w:hAnsi="Aptos" w:cs="Arial"/>
          <w:i/>
          <w:iCs/>
          <w:szCs w:val="20"/>
          <w:lang w:val="en-AU" w:eastAsia="en-US"/>
        </w:rPr>
        <w:t>Crime and Family Violence Dashboard</w:t>
      </w:r>
      <w:r w:rsidRPr="001C257A">
        <w:rPr>
          <w:rFonts w:ascii="Aptos" w:hAnsi="Aptos" w:cs="Arial"/>
          <w:szCs w:val="20"/>
          <w:lang w:val="en-AU" w:eastAsia="en-US"/>
        </w:rPr>
        <w:t>. State Government of Victoria.</w:t>
      </w:r>
    </w:p>
    <w:p w14:paraId="788F1BDA" w14:textId="11575469" w:rsidR="001C257A" w:rsidRPr="001C257A" w:rsidRDefault="001C257A" w:rsidP="001C257A">
      <w:pPr>
        <w:spacing w:before="0" w:after="160" w:line="259" w:lineRule="auto"/>
        <w:jc w:val="left"/>
        <w:rPr>
          <w:rFonts w:ascii="Aptos" w:hAnsi="Aptos" w:cs="Arial"/>
          <w:szCs w:val="20"/>
          <w:lang w:val="en-AU" w:eastAsia="en-US"/>
        </w:rPr>
      </w:pPr>
      <w:r w:rsidRPr="001C257A">
        <w:rPr>
          <w:rFonts w:ascii="Aptos" w:hAnsi="Aptos" w:cs="Arial"/>
          <w:b/>
          <w:bCs/>
          <w:szCs w:val="20"/>
          <w:lang w:val="en-AU" w:eastAsia="en-US"/>
        </w:rPr>
        <w:t>.id (Informed Decisions)</w:t>
      </w:r>
      <w:r w:rsidRPr="001C257A">
        <w:rPr>
          <w:rFonts w:ascii="Aptos" w:hAnsi="Aptos" w:cs="Arial"/>
          <w:b/>
          <w:bCs/>
          <w:szCs w:val="20"/>
          <w:lang w:val="en-AU" w:eastAsia="en-US"/>
        </w:rPr>
        <w:br/>
      </w:r>
      <w:r w:rsidRPr="001C257A">
        <w:rPr>
          <w:rFonts w:ascii="Aptos" w:hAnsi="Aptos" w:cs="Arial"/>
          <w:szCs w:val="20"/>
          <w:lang w:val="en-AU" w:eastAsia="en-US"/>
        </w:rPr>
        <w:t xml:space="preserve">Informed Decisions. (2025). </w:t>
      </w:r>
      <w:r w:rsidRPr="001C257A">
        <w:rPr>
          <w:rFonts w:ascii="Aptos" w:hAnsi="Aptos" w:cs="Arial"/>
          <w:i/>
          <w:iCs/>
          <w:szCs w:val="20"/>
          <w:lang w:val="en-AU" w:eastAsia="en-US"/>
        </w:rPr>
        <w:t>Community Profile</w:t>
      </w:r>
      <w:r w:rsidRPr="001C257A">
        <w:rPr>
          <w:rFonts w:ascii="Aptos" w:hAnsi="Aptos" w:cs="Arial"/>
          <w:szCs w:val="20"/>
          <w:lang w:val="en-AU" w:eastAsia="en-US"/>
        </w:rPr>
        <w:t xml:space="preserve"> (based on 2021 Census data).</w:t>
      </w:r>
      <w:r w:rsidRPr="001C257A">
        <w:rPr>
          <w:rFonts w:ascii="Aptos" w:hAnsi="Aptos" w:cs="Arial"/>
          <w:szCs w:val="20"/>
          <w:lang w:val="en-AU" w:eastAsia="en-US"/>
        </w:rPr>
        <w:br/>
        <w:t xml:space="preserve">Informed Decisions. (2025). </w:t>
      </w:r>
      <w:r w:rsidRPr="001C257A">
        <w:rPr>
          <w:rFonts w:ascii="Aptos" w:hAnsi="Aptos" w:cs="Arial"/>
          <w:i/>
          <w:iCs/>
          <w:szCs w:val="20"/>
          <w:lang w:val="en-AU" w:eastAsia="en-US"/>
        </w:rPr>
        <w:t>Community Views</w:t>
      </w:r>
      <w:r w:rsidRPr="001C257A">
        <w:rPr>
          <w:rFonts w:ascii="Aptos" w:hAnsi="Aptos" w:cs="Arial"/>
          <w:szCs w:val="20"/>
          <w:lang w:val="en-AU" w:eastAsia="en-US"/>
        </w:rPr>
        <w:t xml:space="preserve"> (based on 2024 survey data).</w:t>
      </w:r>
    </w:p>
    <w:p w14:paraId="252C5F93" w14:textId="77777777" w:rsidR="001C257A" w:rsidRPr="001C257A" w:rsidRDefault="001C257A" w:rsidP="001C257A">
      <w:pPr>
        <w:spacing w:before="0" w:after="160" w:line="259" w:lineRule="auto"/>
        <w:jc w:val="left"/>
        <w:rPr>
          <w:rFonts w:ascii="Aptos" w:hAnsi="Aptos" w:cs="Arial"/>
          <w:b/>
          <w:bCs/>
          <w:szCs w:val="20"/>
          <w:lang w:val="en-AU" w:eastAsia="en-US"/>
        </w:rPr>
      </w:pPr>
      <w:r w:rsidRPr="001C257A">
        <w:rPr>
          <w:rFonts w:ascii="Aptos" w:hAnsi="Aptos" w:cs="Arial"/>
          <w:b/>
          <w:bCs/>
          <w:szCs w:val="20"/>
          <w:lang w:val="en-AU" w:eastAsia="en-US"/>
        </w:rPr>
        <w:t>Victorian Integrated Survey of Travel and Activity (VISTA)</w:t>
      </w:r>
      <w:r w:rsidRPr="001C257A">
        <w:rPr>
          <w:rFonts w:ascii="Aptos" w:hAnsi="Aptos" w:cs="Arial"/>
          <w:b/>
          <w:bCs/>
          <w:szCs w:val="20"/>
          <w:lang w:val="en-AU" w:eastAsia="en-US"/>
        </w:rPr>
        <w:br/>
      </w:r>
      <w:r w:rsidRPr="001C257A">
        <w:rPr>
          <w:rFonts w:ascii="Aptos" w:hAnsi="Aptos" w:cs="Arial"/>
          <w:szCs w:val="20"/>
          <w:lang w:val="en-AU" w:eastAsia="en-US"/>
        </w:rPr>
        <w:t xml:space="preserve">Department of Transport and Planning. (2022). </w:t>
      </w:r>
      <w:r w:rsidRPr="001C257A">
        <w:rPr>
          <w:rFonts w:ascii="Aptos" w:hAnsi="Aptos" w:cs="Arial"/>
          <w:i/>
          <w:iCs/>
          <w:szCs w:val="20"/>
          <w:lang w:val="en-AU" w:eastAsia="en-US"/>
        </w:rPr>
        <w:t>Victorian Integrated Survey of Travel and Activity</w:t>
      </w:r>
      <w:r w:rsidRPr="001C257A">
        <w:rPr>
          <w:rFonts w:ascii="Aptos" w:hAnsi="Aptos" w:cs="Arial"/>
          <w:szCs w:val="20"/>
          <w:lang w:val="en-AU" w:eastAsia="en-US"/>
        </w:rPr>
        <w:t>. State Government of Victoria.</w:t>
      </w:r>
    </w:p>
    <w:p w14:paraId="325B5B1A" w14:textId="77777777" w:rsidR="001C257A" w:rsidRPr="001C257A" w:rsidRDefault="001C257A" w:rsidP="001C257A">
      <w:pPr>
        <w:spacing w:before="0" w:after="160" w:line="259" w:lineRule="auto"/>
        <w:jc w:val="left"/>
        <w:rPr>
          <w:rFonts w:ascii="Aptos" w:hAnsi="Aptos" w:cs="Arial"/>
          <w:b/>
          <w:bCs/>
          <w:szCs w:val="20"/>
          <w:lang w:val="en-AU" w:eastAsia="en-US"/>
        </w:rPr>
      </w:pPr>
      <w:r w:rsidRPr="001C257A">
        <w:rPr>
          <w:rFonts w:ascii="Aptos" w:hAnsi="Aptos" w:cs="Arial"/>
          <w:b/>
          <w:bCs/>
          <w:szCs w:val="20"/>
          <w:lang w:val="en-AU" w:eastAsia="en-US"/>
        </w:rPr>
        <w:t>Other sources</w:t>
      </w:r>
      <w:r w:rsidRPr="001C257A">
        <w:rPr>
          <w:rFonts w:ascii="Aptos" w:hAnsi="Aptos" w:cs="Arial"/>
          <w:b/>
          <w:bCs/>
          <w:szCs w:val="20"/>
          <w:lang w:val="en-AU" w:eastAsia="en-US"/>
        </w:rPr>
        <w:br/>
      </w:r>
      <w:r w:rsidRPr="001C257A">
        <w:rPr>
          <w:rFonts w:ascii="Aptos" w:hAnsi="Aptos" w:cs="Arial"/>
          <w:szCs w:val="20"/>
          <w:lang w:val="en-AU" w:eastAsia="en-US"/>
        </w:rPr>
        <w:t xml:space="preserve">Turning Point. (2022). </w:t>
      </w:r>
      <w:r w:rsidRPr="001C257A">
        <w:rPr>
          <w:rFonts w:ascii="Aptos" w:hAnsi="Aptos" w:cs="Arial"/>
          <w:i/>
          <w:iCs/>
          <w:szCs w:val="20"/>
          <w:lang w:val="en-AU" w:eastAsia="en-US"/>
        </w:rPr>
        <w:t>AODstats</w:t>
      </w:r>
      <w:r w:rsidRPr="001C257A">
        <w:rPr>
          <w:rFonts w:ascii="Aptos" w:hAnsi="Aptos" w:cs="Arial"/>
          <w:szCs w:val="20"/>
          <w:lang w:val="en-AU" w:eastAsia="en-US"/>
        </w:rPr>
        <w:t>.</w:t>
      </w:r>
      <w:r w:rsidRPr="001C257A">
        <w:rPr>
          <w:rFonts w:ascii="Aptos" w:hAnsi="Aptos" w:cs="Arial"/>
          <w:szCs w:val="20"/>
          <w:lang w:val="en-AU" w:eastAsia="en-US"/>
        </w:rPr>
        <w:br/>
        <w:t xml:space="preserve">Andersson, T., Ward, A. C., Bayly, M., &amp; Mitsopoulos, E. (2022). </w:t>
      </w:r>
      <w:r w:rsidRPr="001C257A">
        <w:rPr>
          <w:rFonts w:ascii="Aptos" w:hAnsi="Aptos" w:cs="Arial"/>
          <w:i/>
          <w:iCs/>
          <w:szCs w:val="20"/>
          <w:lang w:val="en-AU" w:eastAsia="en-US"/>
        </w:rPr>
        <w:t>Prevalence of tobacco smoking and vaping by Victorian LGA</w:t>
      </w:r>
      <w:r w:rsidRPr="001C257A">
        <w:rPr>
          <w:rFonts w:ascii="Aptos" w:hAnsi="Aptos" w:cs="Arial"/>
          <w:szCs w:val="20"/>
          <w:lang w:val="en-AU" w:eastAsia="en-US"/>
        </w:rPr>
        <w:t>. Centre for Behavioural Research in Cancer, Cancer Council Victoria.</w:t>
      </w:r>
      <w:r w:rsidRPr="001C257A">
        <w:rPr>
          <w:rFonts w:ascii="Aptos" w:hAnsi="Aptos" w:cs="Arial"/>
          <w:szCs w:val="20"/>
          <w:lang w:val="en-AU" w:eastAsia="en-US"/>
        </w:rPr>
        <w:br/>
        <w:t xml:space="preserve">Victorian Department of Health. (2023). </w:t>
      </w:r>
      <w:r w:rsidRPr="001C257A">
        <w:rPr>
          <w:rFonts w:ascii="Aptos" w:hAnsi="Aptos" w:cs="Arial"/>
          <w:i/>
          <w:iCs/>
          <w:szCs w:val="20"/>
          <w:lang w:val="en-AU" w:eastAsia="en-US"/>
        </w:rPr>
        <w:t>Local Government STI Surveillance Report</w:t>
      </w:r>
      <w:r w:rsidRPr="001C257A">
        <w:rPr>
          <w:rFonts w:ascii="Aptos" w:hAnsi="Aptos" w:cs="Arial"/>
          <w:szCs w:val="20"/>
          <w:lang w:val="en-AU" w:eastAsia="en-US"/>
        </w:rPr>
        <w:t>.</w:t>
      </w:r>
      <w:r w:rsidRPr="001C257A">
        <w:rPr>
          <w:rFonts w:ascii="Aptos" w:hAnsi="Aptos" w:cs="Arial"/>
          <w:szCs w:val="20"/>
          <w:lang w:val="en-AU" w:eastAsia="en-US"/>
        </w:rPr>
        <w:br/>
        <w:t xml:space="preserve">Homes Victoria. (2023). </w:t>
      </w:r>
      <w:r w:rsidRPr="001C257A">
        <w:rPr>
          <w:rFonts w:ascii="Aptos" w:hAnsi="Aptos" w:cs="Arial"/>
          <w:i/>
          <w:iCs/>
          <w:szCs w:val="20"/>
          <w:lang w:val="en-AU" w:eastAsia="en-US"/>
        </w:rPr>
        <w:t>Local Government Housing Data Dashboard</w:t>
      </w:r>
      <w:r w:rsidRPr="001C257A">
        <w:rPr>
          <w:rFonts w:ascii="Aptos" w:hAnsi="Aptos" w:cs="Arial"/>
          <w:szCs w:val="20"/>
          <w:lang w:val="en-AU" w:eastAsia="en-US"/>
        </w:rPr>
        <w:t>.</w:t>
      </w:r>
      <w:r w:rsidRPr="001C257A">
        <w:rPr>
          <w:rFonts w:ascii="Aptos" w:hAnsi="Aptos" w:cs="Arial"/>
          <w:szCs w:val="20"/>
          <w:lang w:val="en-AU" w:eastAsia="en-US"/>
        </w:rPr>
        <w:br/>
        <w:t xml:space="preserve">Resilient Youth Australia &amp; University of Adelaide. (2023). </w:t>
      </w:r>
      <w:r w:rsidRPr="001C257A">
        <w:rPr>
          <w:rFonts w:ascii="Aptos" w:hAnsi="Aptos" w:cs="Arial"/>
          <w:i/>
          <w:iCs/>
          <w:szCs w:val="20"/>
          <w:lang w:val="en-AU" w:eastAsia="en-US"/>
        </w:rPr>
        <w:t>Resilient Youth Survey</w:t>
      </w:r>
      <w:r w:rsidRPr="001C257A">
        <w:rPr>
          <w:rFonts w:ascii="Aptos" w:hAnsi="Aptos" w:cs="Arial"/>
          <w:szCs w:val="20"/>
          <w:lang w:val="en-AU" w:eastAsia="en-US"/>
        </w:rPr>
        <w:t>.</w:t>
      </w:r>
    </w:p>
    <w:p w14:paraId="75C2BFF8" w14:textId="77777777" w:rsidR="001C257A" w:rsidRPr="001C257A" w:rsidRDefault="001C257A" w:rsidP="001C257A">
      <w:pPr>
        <w:spacing w:before="0" w:after="160" w:line="259" w:lineRule="auto"/>
        <w:jc w:val="left"/>
        <w:rPr>
          <w:rFonts w:ascii="Aptos" w:hAnsi="Aptos" w:cs="Arial"/>
          <w:b/>
          <w:bCs/>
          <w:szCs w:val="20"/>
          <w:lang w:val="en-AU" w:eastAsia="en-US"/>
        </w:rPr>
      </w:pPr>
      <w:r w:rsidRPr="001C257A">
        <w:rPr>
          <w:rFonts w:ascii="Aptos" w:hAnsi="Aptos" w:cs="Arial"/>
          <w:b/>
          <w:bCs/>
          <w:szCs w:val="20"/>
          <w:lang w:val="en-AU" w:eastAsia="en-US"/>
        </w:rPr>
        <w:t>City of Stonnington</w:t>
      </w:r>
      <w:r w:rsidRPr="001C257A">
        <w:rPr>
          <w:rFonts w:ascii="Aptos" w:hAnsi="Aptos" w:cs="Arial"/>
          <w:b/>
          <w:bCs/>
          <w:szCs w:val="20"/>
          <w:lang w:val="en-AU" w:eastAsia="en-US"/>
        </w:rPr>
        <w:br/>
      </w:r>
      <w:r w:rsidRPr="001C257A">
        <w:rPr>
          <w:rFonts w:ascii="Aptos" w:hAnsi="Aptos" w:cs="Arial"/>
          <w:szCs w:val="20"/>
          <w:lang w:val="en-AU" w:eastAsia="en-US"/>
        </w:rPr>
        <w:t xml:space="preserve">City of Stonnington. (2024). </w:t>
      </w:r>
      <w:r w:rsidRPr="001C257A">
        <w:rPr>
          <w:rFonts w:ascii="Aptos" w:hAnsi="Aptos" w:cs="Arial"/>
          <w:i/>
          <w:iCs/>
          <w:szCs w:val="20"/>
          <w:lang w:val="en-AU" w:eastAsia="en-US"/>
        </w:rPr>
        <w:t>Community Satisfaction Survey</w:t>
      </w:r>
      <w:r w:rsidRPr="001C257A">
        <w:rPr>
          <w:rFonts w:ascii="Aptos" w:hAnsi="Aptos" w:cs="Arial"/>
          <w:szCs w:val="20"/>
          <w:lang w:val="en-AU" w:eastAsia="en-US"/>
        </w:rPr>
        <w:t>.</w:t>
      </w:r>
      <w:r w:rsidRPr="001C257A">
        <w:rPr>
          <w:rFonts w:ascii="Aptos" w:hAnsi="Aptos" w:cs="Arial"/>
          <w:szCs w:val="20"/>
          <w:lang w:val="en-AU" w:eastAsia="en-US"/>
        </w:rPr>
        <w:br/>
        <w:t xml:space="preserve">City of Stonnington. (2025). </w:t>
      </w:r>
      <w:r w:rsidRPr="001C257A">
        <w:rPr>
          <w:rFonts w:ascii="Aptos" w:hAnsi="Aptos" w:cs="Arial"/>
          <w:i/>
          <w:iCs/>
          <w:szCs w:val="20"/>
          <w:lang w:val="en-AU" w:eastAsia="en-US"/>
        </w:rPr>
        <w:t>Health and Wellbeing Survey</w:t>
      </w:r>
      <w:r w:rsidRPr="001C257A">
        <w:rPr>
          <w:rFonts w:ascii="Aptos" w:hAnsi="Aptos" w:cs="Arial"/>
          <w:szCs w:val="20"/>
          <w:lang w:val="en-AU" w:eastAsia="en-US"/>
        </w:rPr>
        <w:t>.</w:t>
      </w:r>
      <w:r w:rsidRPr="001C257A">
        <w:rPr>
          <w:rFonts w:ascii="Aptos" w:hAnsi="Aptos" w:cs="Arial"/>
          <w:szCs w:val="20"/>
          <w:lang w:val="en-AU" w:eastAsia="en-US"/>
        </w:rPr>
        <w:br/>
        <w:t xml:space="preserve">City of Stonnington. (2024). </w:t>
      </w:r>
      <w:r w:rsidRPr="001C257A">
        <w:rPr>
          <w:rFonts w:ascii="Aptos" w:hAnsi="Aptos" w:cs="Arial"/>
          <w:i/>
          <w:iCs/>
          <w:szCs w:val="20"/>
          <w:lang w:val="en-AU" w:eastAsia="en-US"/>
        </w:rPr>
        <w:t>Annual Report 2023–24</w:t>
      </w:r>
      <w:r w:rsidRPr="001C257A">
        <w:rPr>
          <w:rFonts w:ascii="Aptos" w:hAnsi="Aptos" w:cs="Arial"/>
          <w:szCs w:val="20"/>
          <w:lang w:val="en-AU" w:eastAsia="en-US"/>
        </w:rPr>
        <w:t>.</w:t>
      </w:r>
      <w:r w:rsidRPr="001C257A">
        <w:rPr>
          <w:rFonts w:ascii="Aptos" w:hAnsi="Aptos" w:cs="Arial"/>
          <w:szCs w:val="20"/>
          <w:lang w:val="en-AU" w:eastAsia="en-US"/>
        </w:rPr>
        <w:br/>
        <w:t xml:space="preserve">Launch Housing. (2024). </w:t>
      </w:r>
      <w:r w:rsidRPr="001C257A">
        <w:rPr>
          <w:rFonts w:ascii="Aptos" w:hAnsi="Aptos" w:cs="Arial"/>
          <w:i/>
          <w:iCs/>
          <w:szCs w:val="20"/>
          <w:lang w:val="en-AU" w:eastAsia="en-US"/>
        </w:rPr>
        <w:t>Stonnington Zero Report, Oct–Nov 2024</w:t>
      </w:r>
      <w:r w:rsidRPr="001C257A">
        <w:rPr>
          <w:rFonts w:ascii="Aptos" w:hAnsi="Aptos" w:cs="Arial"/>
          <w:szCs w:val="20"/>
          <w:lang w:val="en-AU" w:eastAsia="en-US"/>
        </w:rPr>
        <w:t>.</w:t>
      </w:r>
    </w:p>
    <w:p w14:paraId="7CE58C74" w14:textId="43501F67" w:rsidR="001924D5" w:rsidRPr="00C5221A" w:rsidRDefault="001924D5" w:rsidP="004D06A9">
      <w:pPr>
        <w:spacing w:before="0" w:after="160" w:line="259" w:lineRule="auto"/>
        <w:jc w:val="left"/>
        <w:rPr>
          <w:rFonts w:ascii="Aptos" w:hAnsi="Aptos" w:cs="Arial"/>
          <w:szCs w:val="20"/>
          <w:lang w:val="en-AU"/>
        </w:rPr>
      </w:pPr>
    </w:p>
    <w:p w14:paraId="5F0D36A3" w14:textId="77777777" w:rsidR="001924D5" w:rsidRPr="00C5221A" w:rsidRDefault="001924D5" w:rsidP="004D06A9">
      <w:pPr>
        <w:jc w:val="left"/>
        <w:rPr>
          <w:rFonts w:ascii="Aptos" w:hAnsi="Aptos" w:cs="Arial"/>
          <w:szCs w:val="20"/>
          <w:lang w:val="en-AU"/>
        </w:rPr>
      </w:pPr>
    </w:p>
    <w:p w14:paraId="75D335DE" w14:textId="260705AB" w:rsidR="001924D5" w:rsidRPr="00C5221A" w:rsidRDefault="001924D5" w:rsidP="000314C5">
      <w:pPr>
        <w:pStyle w:val="Heading3"/>
      </w:pPr>
      <w:bookmarkStart w:id="28" w:name="_Toc204090187"/>
      <w:r w:rsidRPr="00C5221A">
        <w:lastRenderedPageBreak/>
        <w:t>Appendix 1</w:t>
      </w:r>
      <w:bookmarkEnd w:id="28"/>
    </w:p>
    <w:p w14:paraId="008592DB" w14:textId="77777777" w:rsidR="002A04E0" w:rsidRPr="00C5221A" w:rsidRDefault="002A04E0" w:rsidP="002A04E0">
      <w:pPr>
        <w:spacing w:after="0"/>
        <w:rPr>
          <w:rFonts w:ascii="Aptos" w:eastAsia="Arial" w:hAnsi="Aptos" w:cstheme="minorHAnsi"/>
          <w:b/>
          <w:bCs/>
          <w:lang w:val="en-AU"/>
        </w:rPr>
      </w:pPr>
      <w:r w:rsidRPr="00C5221A">
        <w:rPr>
          <w:rFonts w:ascii="Aptos" w:eastAsia="Arial" w:hAnsi="Aptos" w:cstheme="minorHAnsi"/>
          <w:b/>
          <w:bCs/>
          <w:lang w:val="en-AU"/>
        </w:rPr>
        <w:t>HEALTH AND WELLBEING POLICY CONTEXT</w:t>
      </w:r>
    </w:p>
    <w:p w14:paraId="1F5F7EED" w14:textId="77777777" w:rsidR="002A04E0" w:rsidRPr="00C5221A" w:rsidRDefault="002A04E0" w:rsidP="002A04E0">
      <w:pPr>
        <w:spacing w:after="0"/>
        <w:rPr>
          <w:rFonts w:ascii="Aptos" w:eastAsia="Arial" w:hAnsi="Aptos" w:cstheme="minorHAnsi"/>
          <w:b/>
          <w:bCs/>
          <w:lang w:val="en-AU"/>
        </w:rPr>
      </w:pPr>
    </w:p>
    <w:p w14:paraId="2D9519C0" w14:textId="77777777" w:rsidR="002A04E0" w:rsidRPr="00C5221A" w:rsidRDefault="002A04E0" w:rsidP="002A04E0">
      <w:pPr>
        <w:spacing w:after="0"/>
        <w:rPr>
          <w:rFonts w:ascii="Aptos" w:eastAsia="Arial" w:hAnsi="Aptos" w:cstheme="minorHAnsi"/>
          <w:lang w:val="en-AU"/>
        </w:rPr>
      </w:pPr>
      <w:r w:rsidRPr="00C5221A">
        <w:rPr>
          <w:rFonts w:ascii="Aptos" w:eastAsia="Arial" w:hAnsi="Aptos" w:cstheme="minorHAnsi"/>
          <w:noProof/>
          <w:lang w:val="en-AU"/>
        </w:rPr>
        <mc:AlternateContent>
          <mc:Choice Requires="wps">
            <w:drawing>
              <wp:anchor distT="0" distB="0" distL="114300" distR="114300" simplePos="0" relativeHeight="251764224" behindDoc="0" locked="0" layoutInCell="1" allowOverlap="1" wp14:anchorId="6C0014A3" wp14:editId="5A249937">
                <wp:simplePos x="0" y="0"/>
                <wp:positionH relativeFrom="column">
                  <wp:posOffset>149024</wp:posOffset>
                </wp:positionH>
                <wp:positionV relativeFrom="paragraph">
                  <wp:posOffset>73667</wp:posOffset>
                </wp:positionV>
                <wp:extent cx="2355379" cy="1928388"/>
                <wp:effectExtent l="0" t="0" r="26035" b="15240"/>
                <wp:wrapNone/>
                <wp:docPr id="206341020" name="Oval 1"/>
                <wp:cNvGraphicFramePr/>
                <a:graphic xmlns:a="http://schemas.openxmlformats.org/drawingml/2006/main">
                  <a:graphicData uri="http://schemas.microsoft.com/office/word/2010/wordprocessingShape">
                    <wps:wsp>
                      <wps:cNvSpPr/>
                      <wps:spPr>
                        <a:xfrm>
                          <a:off x="0" y="0"/>
                          <a:ext cx="2355379" cy="1928388"/>
                        </a:xfrm>
                        <a:prstGeom prst="ellipse">
                          <a:avLst/>
                        </a:prstGeom>
                        <a:ln>
                          <a:solidFill>
                            <a:schemeClr val="tx1">
                              <a:lumMod val="65000"/>
                              <a:lumOff val="35000"/>
                            </a:schemeClr>
                          </a:solid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0B6580" id="Oval 1" o:spid="_x0000_s1026" style="position:absolute;margin-left:11.75pt;margin-top:5.8pt;width:185.45pt;height:151.8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" fillcolor="#ffd555 [2167]" strokecolor="#5a5a5a [2109]" strokeweight=".5pt">
                <v:fill color2="#ffcc31 [2615]" rotate="t" colors="0 #ffdd9c;.5 #ffd78e;1 #ffd479" focus="100%" type="gradient">
                  <o:fill v:ext="view" type="gradientUnscaled"/>
                </v:fill>
                <v:stroke joinstyle="miter"/>
              </v:oval>
            </w:pict>
          </mc:Fallback>
        </mc:AlternateContent>
      </w:r>
    </w:p>
    <w:p w14:paraId="4C099CF3" w14:textId="77777777" w:rsidR="002A04E0" w:rsidRPr="00C5221A" w:rsidRDefault="002A04E0" w:rsidP="002A04E0">
      <w:pPr>
        <w:spacing w:after="0"/>
        <w:rPr>
          <w:rFonts w:ascii="Aptos" w:eastAsia="Arial" w:hAnsi="Aptos" w:cstheme="minorHAnsi"/>
          <w:lang w:val="en-AU"/>
        </w:rPr>
      </w:pPr>
      <w:r w:rsidRPr="00C5221A">
        <w:rPr>
          <w:rFonts w:ascii="Aptos" w:eastAsia="Arial" w:hAnsi="Aptos" w:cstheme="minorHAnsi"/>
          <w:noProof/>
          <w:lang w:val="en-AU"/>
        </w:rPr>
        <mc:AlternateContent>
          <mc:Choice Requires="wps">
            <w:drawing>
              <wp:anchor distT="45720" distB="45720" distL="114300" distR="114300" simplePos="0" relativeHeight="251765248" behindDoc="0" locked="0" layoutInCell="1" allowOverlap="1" wp14:anchorId="4916B151" wp14:editId="069D3E35">
                <wp:simplePos x="0" y="0"/>
                <wp:positionH relativeFrom="margin">
                  <wp:posOffset>44450</wp:posOffset>
                </wp:positionH>
                <wp:positionV relativeFrom="paragraph">
                  <wp:posOffset>23495</wp:posOffset>
                </wp:positionV>
                <wp:extent cx="2336800" cy="1441450"/>
                <wp:effectExtent l="0" t="0" r="0" b="6350"/>
                <wp:wrapSquare wrapText="bothSides"/>
                <wp:docPr id="2047796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441450"/>
                        </a:xfrm>
                        <a:prstGeom prst="rect">
                          <a:avLst/>
                        </a:prstGeom>
                        <a:noFill/>
                        <a:ln w="9525">
                          <a:noFill/>
                          <a:miter lim="800000"/>
                          <a:headEnd/>
                          <a:tailEnd/>
                        </a:ln>
                      </wps:spPr>
                      <wps:txbx>
                        <w:txbxContent>
                          <w:p w14:paraId="3EF614AB" w14:textId="77777777" w:rsidR="002A04E0" w:rsidRPr="00BC7A55" w:rsidRDefault="002A04E0" w:rsidP="002A04E0">
                            <w:pPr>
                              <w:rPr>
                                <w:rFonts w:asciiTheme="minorHAnsi" w:hAnsiTheme="minorHAnsi" w:cstheme="minorHAnsi"/>
                                <w:b/>
                                <w:bCs/>
                                <w:lang w:val="en-AU"/>
                              </w:rPr>
                            </w:pPr>
                            <w:r w:rsidRPr="00BC7A55">
                              <w:rPr>
                                <w:rFonts w:asciiTheme="minorHAnsi" w:hAnsiTheme="minorHAnsi" w:cstheme="minorHAnsi"/>
                                <w:b/>
                                <w:bCs/>
                                <w:lang w:val="en-AU"/>
                              </w:rPr>
                              <w:t xml:space="preserve">                        State Legislation</w:t>
                            </w:r>
                          </w:p>
                          <w:p w14:paraId="0183BA5E" w14:textId="77777777" w:rsidR="002A04E0" w:rsidRPr="00BC7A55" w:rsidRDefault="002A04E0" w:rsidP="002A04E0">
                            <w:pPr>
                              <w:pStyle w:val="ListParagraph"/>
                              <w:jc w:val="center"/>
                              <w:rPr>
                                <w:rFonts w:asciiTheme="minorHAnsi" w:hAnsiTheme="minorHAnsi" w:cstheme="minorHAnsi"/>
                                <w:b/>
                                <w:bCs/>
                                <w:lang w:val="en-AU"/>
                              </w:rPr>
                            </w:pPr>
                          </w:p>
                          <w:p w14:paraId="35915E3F"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 xml:space="preserve">Victorian Public Health </w:t>
                            </w:r>
                            <w:r>
                              <w:rPr>
                                <w:rFonts w:asciiTheme="minorHAnsi" w:hAnsiTheme="minorHAnsi" w:cstheme="minorHAnsi"/>
                                <w:lang w:val="en-AU"/>
                              </w:rPr>
                              <w:t xml:space="preserve">and Wellbeing </w:t>
                            </w:r>
                            <w:r w:rsidRPr="00BC7A55">
                              <w:rPr>
                                <w:rFonts w:asciiTheme="minorHAnsi" w:hAnsiTheme="minorHAnsi" w:cstheme="minorHAnsi"/>
                                <w:lang w:val="en-AU"/>
                              </w:rPr>
                              <w:t>Act 2008</w:t>
                            </w:r>
                          </w:p>
                          <w:p w14:paraId="24D97646"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Climate Change Act 2017</w:t>
                            </w:r>
                          </w:p>
                          <w:p w14:paraId="459B2323"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Gender Equality Act 2020</w:t>
                            </w:r>
                          </w:p>
                          <w:p w14:paraId="6B9FC908"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Local Government Act 2020</w:t>
                            </w:r>
                          </w:p>
                          <w:p w14:paraId="6BF03782" w14:textId="77777777" w:rsidR="002A04E0" w:rsidRDefault="002A04E0" w:rsidP="002A04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6B151" id="_x0000_s1029" type="#_x0000_t202" style="position:absolute;left:0;text-align:left;margin-left:3.5pt;margin-top:1.85pt;width:184pt;height:113.5pt;z-index:251765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" filled="f" stroked="f">
                <v:textbox>
                  <w:txbxContent>
                    <w:p w14:paraId="3EF614AB" w14:textId="77777777" w:rsidR="002A04E0" w:rsidRPr="00BC7A55" w:rsidRDefault="002A04E0" w:rsidP="002A04E0">
                      <w:pPr>
                        <w:rPr>
                          <w:rFonts w:asciiTheme="minorHAnsi" w:hAnsiTheme="minorHAnsi" w:cstheme="minorHAnsi"/>
                          <w:b/>
                          <w:bCs/>
                          <w:lang w:val="en-AU"/>
                        </w:rPr>
                      </w:pPr>
                      <w:r w:rsidRPr="00BC7A55">
                        <w:rPr>
                          <w:rFonts w:asciiTheme="minorHAnsi" w:hAnsiTheme="minorHAnsi" w:cstheme="minorHAnsi"/>
                          <w:b/>
                          <w:bCs/>
                          <w:lang w:val="en-AU"/>
                        </w:rPr>
                        <w:t xml:space="preserve">                        State Legislation</w:t>
                      </w:r>
                    </w:p>
                    <w:p w14:paraId="0183BA5E" w14:textId="77777777" w:rsidR="002A04E0" w:rsidRPr="00BC7A55" w:rsidRDefault="002A04E0" w:rsidP="002A04E0">
                      <w:pPr>
                        <w:pStyle w:val="ListParagraph"/>
                        <w:jc w:val="center"/>
                        <w:rPr>
                          <w:rFonts w:asciiTheme="minorHAnsi" w:hAnsiTheme="minorHAnsi" w:cstheme="minorHAnsi"/>
                          <w:b/>
                          <w:bCs/>
                          <w:lang w:val="en-AU"/>
                        </w:rPr>
                      </w:pPr>
                    </w:p>
                    <w:p w14:paraId="35915E3F"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 xml:space="preserve">Victorian Public Health </w:t>
                      </w:r>
                      <w:r>
                        <w:rPr>
                          <w:rFonts w:asciiTheme="minorHAnsi" w:hAnsiTheme="minorHAnsi" w:cstheme="minorHAnsi"/>
                          <w:lang w:val="en-AU"/>
                        </w:rPr>
                        <w:t xml:space="preserve">and Wellbeing </w:t>
                      </w:r>
                      <w:r w:rsidRPr="00BC7A55">
                        <w:rPr>
                          <w:rFonts w:asciiTheme="minorHAnsi" w:hAnsiTheme="minorHAnsi" w:cstheme="minorHAnsi"/>
                          <w:lang w:val="en-AU"/>
                        </w:rPr>
                        <w:t>Act 2008</w:t>
                      </w:r>
                    </w:p>
                    <w:p w14:paraId="24D97646"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Climate Change Act 2017</w:t>
                      </w:r>
                    </w:p>
                    <w:p w14:paraId="459B2323"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Gender Equality Act 2020</w:t>
                      </w:r>
                    </w:p>
                    <w:p w14:paraId="6B9FC908" w14:textId="77777777" w:rsidR="002A04E0" w:rsidRPr="00BC7A55" w:rsidRDefault="002A04E0" w:rsidP="00C5221A">
                      <w:pPr>
                        <w:pStyle w:val="ListParagraph"/>
                        <w:numPr>
                          <w:ilvl w:val="0"/>
                          <w:numId w:val="21"/>
                        </w:numPr>
                        <w:jc w:val="left"/>
                        <w:rPr>
                          <w:rFonts w:asciiTheme="minorHAnsi" w:hAnsiTheme="minorHAnsi" w:cstheme="minorHAnsi"/>
                          <w:lang w:val="en-AU"/>
                        </w:rPr>
                      </w:pPr>
                      <w:r w:rsidRPr="00BC7A55">
                        <w:rPr>
                          <w:rFonts w:asciiTheme="minorHAnsi" w:hAnsiTheme="minorHAnsi" w:cstheme="minorHAnsi"/>
                          <w:lang w:val="en-AU"/>
                        </w:rPr>
                        <w:t>Local Government Act 2020</w:t>
                      </w:r>
                    </w:p>
                    <w:p w14:paraId="6BF03782" w14:textId="77777777" w:rsidR="002A04E0" w:rsidRDefault="002A04E0" w:rsidP="002A04E0"/>
                  </w:txbxContent>
                </v:textbox>
                <w10:wrap type="square" anchorx="margin"/>
              </v:shape>
            </w:pict>
          </mc:Fallback>
        </mc:AlternateContent>
      </w:r>
      <w:r w:rsidRPr="00C5221A">
        <w:rPr>
          <w:rFonts w:ascii="Aptos" w:hAnsi="Aptos" w:cstheme="minorHAnsi"/>
          <w:noProof/>
          <w:lang w:val="en-AU"/>
        </w:rPr>
        <mc:AlternateContent>
          <mc:Choice Requires="wps">
            <w:drawing>
              <wp:anchor distT="0" distB="0" distL="114300" distR="114300" simplePos="0" relativeHeight="251760128" behindDoc="0" locked="0" layoutInCell="1" allowOverlap="1" wp14:anchorId="59681932" wp14:editId="099B77DF">
                <wp:simplePos x="0" y="0"/>
                <wp:positionH relativeFrom="margin">
                  <wp:posOffset>2916555</wp:posOffset>
                </wp:positionH>
                <wp:positionV relativeFrom="paragraph">
                  <wp:posOffset>80645</wp:posOffset>
                </wp:positionV>
                <wp:extent cx="4000500" cy="648970"/>
                <wp:effectExtent l="0" t="0" r="19050" b="17780"/>
                <wp:wrapNone/>
                <wp:docPr id="241689536" name="Text Box 4"/>
                <wp:cNvGraphicFramePr/>
                <a:graphic xmlns:a="http://schemas.openxmlformats.org/drawingml/2006/main">
                  <a:graphicData uri="http://schemas.microsoft.com/office/word/2010/wordprocessingShape">
                    <wps:wsp>
                      <wps:cNvSpPr txBox="1"/>
                      <wps:spPr>
                        <a:xfrm>
                          <a:off x="0" y="0"/>
                          <a:ext cx="4000500" cy="648970"/>
                        </a:xfrm>
                        <a:prstGeom prst="rect">
                          <a:avLst/>
                        </a:prstGeom>
                        <a:solidFill>
                          <a:schemeClr val="bg1">
                            <a:lumMod val="65000"/>
                          </a:schemeClr>
                        </a:solidFill>
                        <a:ln w="6350">
                          <a:solidFill>
                            <a:prstClr val="black"/>
                          </a:solidFill>
                        </a:ln>
                      </wps:spPr>
                      <wps:txbx>
                        <w:txbxContent>
                          <w:p w14:paraId="798E5CF3"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Global</w:t>
                            </w:r>
                          </w:p>
                          <w:p w14:paraId="6590D7AD" w14:textId="77777777" w:rsidR="002A04E0" w:rsidRPr="00BC7A55" w:rsidRDefault="002A04E0" w:rsidP="002A04E0">
                            <w:pPr>
                              <w:rPr>
                                <w:rFonts w:asciiTheme="minorHAnsi" w:hAnsiTheme="minorHAnsi" w:cstheme="minorHAnsi"/>
                                <w:szCs w:val="20"/>
                              </w:rPr>
                            </w:pPr>
                            <w:hyperlink r:id="rId27" w:history="1">
                              <w:r w:rsidRPr="00BC7A55">
                                <w:rPr>
                                  <w:rStyle w:val="Hyperlink"/>
                                  <w:rFonts w:asciiTheme="minorHAnsi" w:hAnsiTheme="minorHAnsi" w:cstheme="minorHAnsi"/>
                                  <w:szCs w:val="20"/>
                                </w:rPr>
                                <w:t>United Nations Sustainable Development Goals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81932" id="Text Box 4" o:spid="_x0000_s1030" type="#_x0000_t202" style="position:absolute;left:0;text-align:left;margin-left:229.65pt;margin-top:6.35pt;width:315pt;height:51.1pt;z-index:25176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" fillcolor="#a5a5a5 [2092]" strokeweight=".5pt">
                <v:textbox>
                  <w:txbxContent>
                    <w:p w14:paraId="798E5CF3"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Global</w:t>
                      </w:r>
                    </w:p>
                    <w:p w14:paraId="6590D7AD" w14:textId="77777777" w:rsidR="002A04E0" w:rsidRPr="00BC7A55" w:rsidRDefault="005D7042" w:rsidP="002A04E0">
                      <w:pPr>
                        <w:rPr>
                          <w:rFonts w:asciiTheme="minorHAnsi" w:hAnsiTheme="minorHAnsi" w:cstheme="minorHAnsi"/>
                          <w:szCs w:val="20"/>
                        </w:rPr>
                      </w:pPr>
                      <w:hyperlink r:id="rId30" w:history="1">
                        <w:r w:rsidR="002A04E0" w:rsidRPr="00BC7A55">
                          <w:rPr>
                            <w:rStyle w:val="Hyperlink"/>
                            <w:rFonts w:asciiTheme="minorHAnsi" w:hAnsiTheme="minorHAnsi" w:cstheme="minorHAnsi"/>
                            <w:szCs w:val="20"/>
                          </w:rPr>
                          <w:t>United Nations Sustainable Development Goals</w:t>
                        </w:r>
                      </w:hyperlink>
                    </w:p>
                  </w:txbxContent>
                </v:textbox>
                <w10:wrap anchorx="margin"/>
              </v:shape>
            </w:pict>
          </mc:Fallback>
        </mc:AlternateContent>
      </w:r>
    </w:p>
    <w:p w14:paraId="27D6EF55" w14:textId="77777777" w:rsidR="002A04E0" w:rsidRPr="00C5221A" w:rsidRDefault="002A04E0" w:rsidP="002A04E0">
      <w:pPr>
        <w:spacing w:after="0"/>
        <w:rPr>
          <w:rFonts w:ascii="Aptos" w:eastAsia="Arial" w:hAnsi="Aptos" w:cstheme="minorHAnsi"/>
          <w:lang w:val="en-AU"/>
        </w:rPr>
      </w:pPr>
    </w:p>
    <w:p w14:paraId="7BA851F6" w14:textId="77777777" w:rsidR="002A04E0" w:rsidRPr="00C5221A" w:rsidRDefault="002A04E0" w:rsidP="002A04E0">
      <w:pPr>
        <w:spacing w:after="0"/>
        <w:rPr>
          <w:rFonts w:ascii="Aptos" w:eastAsia="Arial" w:hAnsi="Aptos" w:cstheme="minorHAnsi"/>
          <w:lang w:val="en-AU"/>
        </w:rPr>
      </w:pPr>
    </w:p>
    <w:p w14:paraId="035D5284" w14:textId="77777777" w:rsidR="002A04E0" w:rsidRPr="00C5221A" w:rsidRDefault="002A04E0" w:rsidP="002A04E0">
      <w:pPr>
        <w:spacing w:after="0"/>
        <w:rPr>
          <w:rFonts w:ascii="Aptos" w:eastAsia="Arial" w:hAnsi="Aptos" w:cstheme="minorHAnsi"/>
          <w:lang w:val="en-AU"/>
        </w:rPr>
      </w:pPr>
      <w:r w:rsidRPr="00C5221A">
        <w:rPr>
          <w:rFonts w:ascii="Aptos" w:eastAsia="Arial" w:hAnsi="Aptos" w:cstheme="minorHAnsi"/>
          <w:noProof/>
          <w:lang w:val="en-AU"/>
        </w:rPr>
        <mc:AlternateContent>
          <mc:Choice Requires="wps">
            <w:drawing>
              <wp:anchor distT="0" distB="0" distL="114300" distR="114300" simplePos="0" relativeHeight="251761152" behindDoc="0" locked="0" layoutInCell="1" allowOverlap="1" wp14:anchorId="2C525E49" wp14:editId="6EF7D9CD">
                <wp:simplePos x="0" y="0"/>
                <wp:positionH relativeFrom="column">
                  <wp:posOffset>4526280</wp:posOffset>
                </wp:positionH>
                <wp:positionV relativeFrom="paragraph">
                  <wp:posOffset>36195</wp:posOffset>
                </wp:positionV>
                <wp:extent cx="384313" cy="275920"/>
                <wp:effectExtent l="38100" t="0" r="0" b="29210"/>
                <wp:wrapNone/>
                <wp:docPr id="1955262650" name="Arrow: Down 6"/>
                <wp:cNvGraphicFramePr/>
                <a:graphic xmlns:a="http://schemas.openxmlformats.org/drawingml/2006/main">
                  <a:graphicData uri="http://schemas.microsoft.com/office/word/2010/wordprocessingShape">
                    <wps:wsp>
                      <wps:cNvSpPr/>
                      <wps:spPr>
                        <a:xfrm>
                          <a:off x="0" y="0"/>
                          <a:ext cx="384313" cy="27592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1EC9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356.4pt;margin-top:2.85pt;width:30.25pt;height:21.75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" adj="10800" fillcolor="black [3200]" strokecolor="black [480]" strokeweight="1pt"/>
            </w:pict>
          </mc:Fallback>
        </mc:AlternateContent>
      </w:r>
    </w:p>
    <w:p w14:paraId="2E334714" w14:textId="77777777" w:rsidR="002A04E0" w:rsidRPr="00C5221A" w:rsidRDefault="002A04E0" w:rsidP="002A04E0">
      <w:pPr>
        <w:pStyle w:val="H2HWBP"/>
        <w:rPr>
          <w:rFonts w:ascii="Aptos" w:hAnsi="Aptos" w:cstheme="minorHAnsi"/>
        </w:rPr>
      </w:pPr>
      <w:r w:rsidRPr="00C5221A">
        <w:rPr>
          <w:rFonts w:ascii="Aptos" w:hAnsi="Aptos" w:cstheme="minorHAnsi"/>
          <w:noProof/>
        </w:rPr>
        <mc:AlternateContent>
          <mc:Choice Requires="wps">
            <w:drawing>
              <wp:anchor distT="0" distB="0" distL="114300" distR="114300" simplePos="0" relativeHeight="251756032" behindDoc="0" locked="0" layoutInCell="1" allowOverlap="1" wp14:anchorId="356B9206" wp14:editId="7ACDB017">
                <wp:simplePos x="0" y="0"/>
                <wp:positionH relativeFrom="margin">
                  <wp:posOffset>2897504</wp:posOffset>
                </wp:positionH>
                <wp:positionV relativeFrom="paragraph">
                  <wp:posOffset>79375</wp:posOffset>
                </wp:positionV>
                <wp:extent cx="4048125" cy="648970"/>
                <wp:effectExtent l="0" t="0" r="28575" b="17780"/>
                <wp:wrapNone/>
                <wp:docPr id="1170541317" name="Text Box 4"/>
                <wp:cNvGraphicFramePr/>
                <a:graphic xmlns:a="http://schemas.openxmlformats.org/drawingml/2006/main">
                  <a:graphicData uri="http://schemas.microsoft.com/office/word/2010/wordprocessingShape">
                    <wps:wsp>
                      <wps:cNvSpPr txBox="1"/>
                      <wps:spPr>
                        <a:xfrm>
                          <a:off x="0" y="0"/>
                          <a:ext cx="4048125" cy="648970"/>
                        </a:xfrm>
                        <a:prstGeom prst="rect">
                          <a:avLst/>
                        </a:prstGeom>
                        <a:solidFill>
                          <a:schemeClr val="bg1">
                            <a:lumMod val="65000"/>
                          </a:schemeClr>
                        </a:solidFill>
                        <a:ln w="6350">
                          <a:solidFill>
                            <a:prstClr val="black"/>
                          </a:solidFill>
                        </a:ln>
                      </wps:spPr>
                      <wps:txbx>
                        <w:txbxContent>
                          <w:p w14:paraId="00AEFC5E"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National</w:t>
                            </w:r>
                          </w:p>
                          <w:p w14:paraId="54144092" w14:textId="77777777" w:rsidR="002A04E0" w:rsidRPr="00BC7A55" w:rsidRDefault="002A04E0" w:rsidP="002A04E0">
                            <w:pPr>
                              <w:rPr>
                                <w:rFonts w:asciiTheme="minorHAnsi" w:hAnsiTheme="minorHAnsi" w:cstheme="minorHAnsi"/>
                                <w:szCs w:val="20"/>
                              </w:rPr>
                            </w:pPr>
                            <w:hyperlink r:id="rId31" w:anchor=":~:text=National%20Preventive%20Health%20Strategy%202021%E2%80%932030%20%E2%80%93%20Glossary&amp;text=Description%3A,over%20a%2010%2Dyear%20period." w:history="1">
                              <w:r w:rsidRPr="00BC7A55">
                                <w:rPr>
                                  <w:rStyle w:val="Hyperlink"/>
                                  <w:rFonts w:asciiTheme="minorHAnsi" w:hAnsiTheme="minorHAnsi" w:cstheme="minorHAnsi"/>
                                  <w:szCs w:val="20"/>
                                </w:rPr>
                                <w:t>National Preventive Health Strategy 2021–2030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B9206" id="_x0000_s1031" type="#_x0000_t202" style="position:absolute;left:0;text-align:left;margin-left:228.15pt;margin-top:6.25pt;width:318.75pt;height:51.1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" fillcolor="#a5a5a5 [2092]" strokeweight=".5pt">
                <v:textbox>
                  <w:txbxContent>
                    <w:p w14:paraId="00AEFC5E"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National</w:t>
                      </w:r>
                    </w:p>
                    <w:p w14:paraId="54144092" w14:textId="77777777" w:rsidR="002A04E0" w:rsidRPr="00BC7A55" w:rsidRDefault="005D7042" w:rsidP="002A04E0">
                      <w:pPr>
                        <w:rPr>
                          <w:rFonts w:asciiTheme="minorHAnsi" w:hAnsiTheme="minorHAnsi" w:cstheme="minorHAnsi"/>
                          <w:szCs w:val="20"/>
                        </w:rPr>
                      </w:pPr>
                      <w:hyperlink r:id="rId32" w:anchor=":~:text=National%20Preventive%20Health%20Strategy%202021%E2%80%932030%20%E2%80%93%20Glossary&amp;text=Description%3A,over%20a%2010%2Dyear%20period." w:history="1">
                        <w:r w:rsidR="002A04E0" w:rsidRPr="00BC7A55">
                          <w:rPr>
                            <w:rStyle w:val="Hyperlink"/>
                            <w:rFonts w:asciiTheme="minorHAnsi" w:hAnsiTheme="minorHAnsi" w:cstheme="minorHAnsi"/>
                            <w:szCs w:val="20"/>
                          </w:rPr>
                          <w:t>National Preventive Health Strategy 2021–2030</w:t>
                        </w:r>
                      </w:hyperlink>
                    </w:p>
                  </w:txbxContent>
                </v:textbox>
                <w10:wrap anchorx="margin"/>
              </v:shape>
            </w:pict>
          </mc:Fallback>
        </mc:AlternateContent>
      </w:r>
      <w:r w:rsidRPr="00C5221A">
        <w:rPr>
          <w:rFonts w:ascii="Aptos" w:hAnsi="Aptos" w:cstheme="minorHAnsi"/>
          <w:noProof/>
        </w:rPr>
        <mc:AlternateContent>
          <mc:Choice Requires="wps">
            <w:drawing>
              <wp:anchor distT="0" distB="0" distL="114300" distR="114300" simplePos="0" relativeHeight="251751936" behindDoc="0" locked="0" layoutInCell="1" allowOverlap="1" wp14:anchorId="3FE9603C" wp14:editId="771DBDA1">
                <wp:simplePos x="0" y="0"/>
                <wp:positionH relativeFrom="margin">
                  <wp:posOffset>2622233</wp:posOffset>
                </wp:positionH>
                <wp:positionV relativeFrom="paragraph">
                  <wp:posOffset>169226</wp:posOffset>
                </wp:positionV>
                <wp:extent cx="3466079" cy="5230799"/>
                <wp:effectExtent l="13017" t="6033" r="14288" b="14287"/>
                <wp:wrapNone/>
                <wp:docPr id="190753864" name="Flowchart: Off-page Connector 5"/>
                <wp:cNvGraphicFramePr/>
                <a:graphic xmlns:a="http://schemas.openxmlformats.org/drawingml/2006/main">
                  <a:graphicData uri="http://schemas.microsoft.com/office/word/2010/wordprocessingShape">
                    <wps:wsp>
                      <wps:cNvSpPr/>
                      <wps:spPr>
                        <a:xfrm rot="16200000" flipV="1">
                          <a:off x="0" y="0"/>
                          <a:ext cx="3466079" cy="5230799"/>
                        </a:xfrm>
                        <a:prstGeom prst="flowChartOffpageConnector">
                          <a:avLst/>
                        </a:prstGeom>
                        <a:solidFill>
                          <a:schemeClr val="bg1">
                            <a:lumMod val="85000"/>
                          </a:schemeClr>
                        </a:solidFill>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528CFF" id="_x0000_t177" coordsize="21600,21600" o:spt="177" path="m,l21600,r,17255l10800,21600,,17255xe">
                <v:stroke joinstyle="miter"/>
                <v:path gradientshapeok="t" o:connecttype="rect" textboxrect="0,0,21600,17255"/>
              </v:shapetype>
              <v:shape id="Flowchart: Off-page Connector 5" o:spid="_x0000_s1026" type="#_x0000_t177" style="position:absolute;margin-left:206.5pt;margin-top:13.3pt;width:272.9pt;height:411.85pt;rotation:90;flip:y;z-index:25175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" fillcolor="#d8d8d8 [2732]" strokecolor="#181818 [486]" strokeweight="1pt">
                <w10:wrap anchorx="margin"/>
              </v:shape>
            </w:pict>
          </mc:Fallback>
        </mc:AlternateContent>
      </w:r>
    </w:p>
    <w:bookmarkStart w:id="29" w:name="_Toc197524760"/>
    <w:bookmarkStart w:id="30" w:name="_Toc197954589"/>
    <w:bookmarkStart w:id="31" w:name="_Toc200975350"/>
    <w:bookmarkStart w:id="32" w:name="_Toc204090188"/>
    <w:p w14:paraId="003A9BCB" w14:textId="77777777" w:rsidR="002A04E0" w:rsidRPr="00C5221A" w:rsidRDefault="002A04E0" w:rsidP="002A04E0">
      <w:pPr>
        <w:pStyle w:val="Heading3"/>
      </w:pPr>
      <w:r w:rsidRPr="00C5221A">
        <w:rPr>
          <w:noProof/>
        </w:rPr>
        <mc:AlternateContent>
          <mc:Choice Requires="wps">
            <w:drawing>
              <wp:anchor distT="0" distB="0" distL="114300" distR="114300" simplePos="0" relativeHeight="251757056" behindDoc="0" locked="0" layoutInCell="1" allowOverlap="1" wp14:anchorId="4B00AF8A" wp14:editId="745B2A41">
                <wp:simplePos x="0" y="0"/>
                <wp:positionH relativeFrom="column">
                  <wp:posOffset>4545965</wp:posOffset>
                </wp:positionH>
                <wp:positionV relativeFrom="paragraph">
                  <wp:posOffset>129540</wp:posOffset>
                </wp:positionV>
                <wp:extent cx="384175" cy="275590"/>
                <wp:effectExtent l="38100" t="0" r="0" b="29210"/>
                <wp:wrapNone/>
                <wp:docPr id="473540168" name="Arrow: Down 6"/>
                <wp:cNvGraphicFramePr/>
                <a:graphic xmlns:a="http://schemas.openxmlformats.org/drawingml/2006/main">
                  <a:graphicData uri="http://schemas.microsoft.com/office/word/2010/wordprocessingShape">
                    <wps:wsp>
                      <wps:cNvSpPr/>
                      <wps:spPr>
                        <a:xfrm>
                          <a:off x="0" y="0"/>
                          <a:ext cx="384175" cy="27559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F8DF16" id="Arrow: Down 6" o:spid="_x0000_s1026" type="#_x0000_t67" style="position:absolute;margin-left:357.95pt;margin-top:10.2pt;width:30.25pt;height:21.7pt;z-index:25175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" adj="10800" fillcolor="black [3200]" strokecolor="black [480]" strokeweight="1pt"/>
            </w:pict>
          </mc:Fallback>
        </mc:AlternateContent>
      </w:r>
      <w:bookmarkEnd w:id="29"/>
      <w:bookmarkEnd w:id="30"/>
      <w:bookmarkEnd w:id="31"/>
      <w:bookmarkEnd w:id="32"/>
    </w:p>
    <w:bookmarkStart w:id="33" w:name="_Toc197524761"/>
    <w:bookmarkStart w:id="34" w:name="_Toc197954590"/>
    <w:bookmarkStart w:id="35" w:name="_Toc200975351"/>
    <w:bookmarkStart w:id="36" w:name="_Toc204090189"/>
    <w:p w14:paraId="63775FD5" w14:textId="77777777" w:rsidR="002A04E0" w:rsidRPr="00C5221A" w:rsidRDefault="002A04E0" w:rsidP="002A04E0">
      <w:pPr>
        <w:pStyle w:val="Heading3"/>
      </w:pPr>
      <w:r w:rsidRPr="00C5221A">
        <w:rPr>
          <w:noProof/>
        </w:rPr>
        <mc:AlternateContent>
          <mc:Choice Requires="wps">
            <w:drawing>
              <wp:anchor distT="45720" distB="45720" distL="114300" distR="114300" simplePos="0" relativeHeight="251753984" behindDoc="0" locked="0" layoutInCell="1" allowOverlap="1" wp14:anchorId="6870F9BF" wp14:editId="5129F139">
                <wp:simplePos x="0" y="0"/>
                <wp:positionH relativeFrom="margin">
                  <wp:posOffset>2655570</wp:posOffset>
                </wp:positionH>
                <wp:positionV relativeFrom="paragraph">
                  <wp:posOffset>220345</wp:posOffset>
                </wp:positionV>
                <wp:extent cx="4227195" cy="3776345"/>
                <wp:effectExtent l="0" t="0" r="0" b="0"/>
                <wp:wrapSquare wrapText="bothSides"/>
                <wp:docPr id="40177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195" cy="3776345"/>
                        </a:xfrm>
                        <a:prstGeom prst="rect">
                          <a:avLst/>
                        </a:prstGeom>
                        <a:noFill/>
                        <a:ln w="9525">
                          <a:noFill/>
                          <a:miter lim="800000"/>
                          <a:headEnd/>
                          <a:tailEnd/>
                        </a:ln>
                      </wps:spPr>
                      <wps:txbx>
                        <w:txbxContent>
                          <w:p w14:paraId="27FDF124"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State</w:t>
                            </w:r>
                          </w:p>
                          <w:p w14:paraId="5418B7B0"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"https://www.health.vic.gov.au/victorian-public-health-and-wellbeing-plan-2023-27"</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Victorian public health and wellbeing plan 2023–27</w:t>
                            </w:r>
                          </w:p>
                          <w:p w14:paraId="534BAAF6"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r w:rsidRPr="00BC7A55">
                              <w:rPr>
                                <w:rFonts w:asciiTheme="minorHAnsi" w:hAnsiTheme="minorHAnsi" w:cstheme="minorHAnsi"/>
                                <w:szCs w:val="20"/>
                              </w:rPr>
                              <w:fldChar w:fldCharType="end"/>
                            </w:r>
                            <w:hyperlink r:id="rId33" w:history="1">
                              <w:r w:rsidRPr="00BC7A55">
                                <w:rPr>
                                  <w:rStyle w:val="Hyperlink"/>
                                  <w:rFonts w:asciiTheme="minorHAnsi" w:hAnsiTheme="minorHAnsi" w:cstheme="minorHAnsi"/>
                                  <w:szCs w:val="20"/>
                                </w:rPr>
                                <w:t>Wellbeing in Victoria: a plan to promote good mental health 2024–34*</w:t>
                              </w:r>
                            </w:hyperlink>
                            <w:r w:rsidRPr="00BC7A55">
                              <w:rPr>
                                <w:rFonts w:asciiTheme="minorHAnsi" w:eastAsia="Times New Roman" w:hAnsiTheme="minorHAnsi" w:cstheme="minorHAnsi"/>
                                <w:color w:val="000000" w:themeColor="dark1"/>
                                <w:kern w:val="24"/>
                                <w:szCs w:val="20"/>
                                <w:lang w:val="en-AU" w:eastAsia="en-AU"/>
                              </w:rPr>
                              <w:t>(NEW: in development)</w:t>
                            </w:r>
                          </w:p>
                          <w:p w14:paraId="18EA78E9" w14:textId="77777777" w:rsidR="002A04E0" w:rsidRPr="00BC7A55" w:rsidRDefault="002A04E0" w:rsidP="00C5221A">
                            <w:pPr>
                              <w:pStyle w:val="ListParagraph"/>
                              <w:numPr>
                                <w:ilvl w:val="0"/>
                                <w:numId w:val="12"/>
                              </w:numPr>
                              <w:jc w:val="left"/>
                              <w:rPr>
                                <w:rFonts w:asciiTheme="minorHAnsi" w:hAnsiTheme="minorHAnsi" w:cstheme="minorHAnsi"/>
                                <w:szCs w:val="20"/>
                              </w:rPr>
                            </w:pPr>
                            <w:hyperlink r:id="rId34" w:history="1">
                              <w:r w:rsidRPr="00BC7A55">
                                <w:rPr>
                                  <w:rStyle w:val="Hyperlink"/>
                                  <w:rFonts w:asciiTheme="minorHAnsi" w:hAnsiTheme="minorHAnsi" w:cstheme="minorHAnsi"/>
                                  <w:szCs w:val="20"/>
                                </w:rPr>
                                <w:t>Victorian sexual and reproductive health and viral hepatitis strategy 2022–30</w:t>
                              </w:r>
                            </w:hyperlink>
                          </w:p>
                          <w:p w14:paraId="762D3871" w14:textId="77777777" w:rsidR="002A04E0" w:rsidRPr="00BC7A55" w:rsidRDefault="002A04E0" w:rsidP="00C5221A">
                            <w:pPr>
                              <w:pStyle w:val="ListParagraph"/>
                              <w:numPr>
                                <w:ilvl w:val="0"/>
                                <w:numId w:val="12"/>
                              </w:numPr>
                              <w:jc w:val="left"/>
                              <w:rPr>
                                <w:rStyle w:val="Hyperlink"/>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"https://www.vic.gov.au/multicultural-policy-statement"</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Victorian. And proud of it: Victoria’s multicultural policy statement 2017</w:t>
                            </w:r>
                          </w:p>
                          <w:p w14:paraId="3FDB30ED"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end"/>
                            </w:r>
                            <w:hyperlink r:id="rId35" w:history="1">
                              <w:r w:rsidRPr="00BC7A55">
                                <w:rPr>
                                  <w:rStyle w:val="Hyperlink"/>
                                  <w:rFonts w:asciiTheme="minorHAnsi" w:hAnsiTheme="minorHAnsi" w:cstheme="minorHAnsi"/>
                                  <w:szCs w:val="20"/>
                                </w:rPr>
                                <w:t>Victorian Multicultural Health Action Plan 2023–27</w:t>
                              </w:r>
                            </w:hyperlink>
                          </w:p>
                          <w:p w14:paraId="56F0C0E6" w14:textId="77777777" w:rsidR="002A04E0" w:rsidRPr="00BC7A55" w:rsidRDefault="002A04E0" w:rsidP="00C5221A">
                            <w:pPr>
                              <w:pStyle w:val="ListParagraph"/>
                              <w:numPr>
                                <w:ilvl w:val="0"/>
                                <w:numId w:val="12"/>
                              </w:numPr>
                              <w:jc w:val="left"/>
                              <w:rPr>
                                <w:rFonts w:asciiTheme="minorHAnsi" w:hAnsiTheme="minorHAnsi" w:cstheme="minorHAnsi"/>
                                <w:szCs w:val="20"/>
                              </w:rPr>
                            </w:pPr>
                            <w:hyperlink r:id="rId36" w:history="1">
                              <w:r w:rsidRPr="00BC7A55">
                                <w:rPr>
                                  <w:rStyle w:val="Hyperlink"/>
                                  <w:rFonts w:asciiTheme="minorHAnsi" w:hAnsiTheme="minorHAnsi" w:cstheme="minorHAnsi"/>
                                  <w:szCs w:val="20"/>
                                </w:rPr>
                                <w:t>Pride in our future: Victoria’s LGBTIQA+ strategy 2022–2032</w:t>
                              </w:r>
                            </w:hyperlink>
                          </w:p>
                          <w:p w14:paraId="6D25185C" w14:textId="77777777" w:rsidR="002A04E0" w:rsidRPr="00BC7A55" w:rsidRDefault="002A04E0" w:rsidP="00C5221A">
                            <w:pPr>
                              <w:pStyle w:val="ListParagraph"/>
                              <w:numPr>
                                <w:ilvl w:val="0"/>
                                <w:numId w:val="12"/>
                              </w:numPr>
                              <w:jc w:val="left"/>
                              <w:rPr>
                                <w:rFonts w:asciiTheme="minorHAnsi" w:hAnsiTheme="minorHAnsi" w:cstheme="minorHAnsi"/>
                                <w:szCs w:val="20"/>
                              </w:rPr>
                            </w:pPr>
                            <w:hyperlink r:id="rId37" w:history="1">
                              <w:r w:rsidRPr="00BC7A55">
                                <w:rPr>
                                  <w:rStyle w:val="Hyperlink"/>
                                  <w:rFonts w:asciiTheme="minorHAnsi" w:hAnsiTheme="minorHAnsi" w:cstheme="minorHAnsi"/>
                                  <w:szCs w:val="20"/>
                                </w:rPr>
                                <w:t>Inclusive Victoria: state disability plan 2022–2026</w:t>
                              </w:r>
                            </w:hyperlink>
                          </w:p>
                          <w:p w14:paraId="43247556" w14:textId="77777777" w:rsidR="002A04E0" w:rsidRPr="00BC7A55" w:rsidRDefault="002A04E0" w:rsidP="00C5221A">
                            <w:pPr>
                              <w:pStyle w:val="ListParagraph"/>
                              <w:numPr>
                                <w:ilvl w:val="0"/>
                                <w:numId w:val="12"/>
                              </w:numPr>
                              <w:jc w:val="left"/>
                              <w:rPr>
                                <w:rStyle w:val="Hyperlink"/>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"https://www.vic.gov.au/our-equal-state-victorias-gender-equality-strategy-and-action-plan-2023-2027"</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Our equal state: Victoria’s gender equality strategy and action plan 2023–2027</w:t>
                            </w:r>
                          </w:p>
                          <w:p w14:paraId="68B63E14"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end"/>
                            </w:r>
                            <w:hyperlink r:id="rId38" w:history="1">
                              <w:r w:rsidRPr="00BC7A55">
                                <w:rPr>
                                  <w:rStyle w:val="Hyperlink"/>
                                  <w:rFonts w:asciiTheme="minorHAnsi" w:hAnsiTheme="minorHAnsi" w:cstheme="minorHAnsi"/>
                                  <w:szCs w:val="20"/>
                                </w:rPr>
                                <w:t>Free from violence: Victoria’s strategy to prevent family violence</w:t>
                              </w:r>
                            </w:hyperlink>
                          </w:p>
                          <w:p w14:paraId="32787D4D" w14:textId="77777777" w:rsidR="002A04E0" w:rsidRPr="00BC7A55" w:rsidRDefault="002A04E0" w:rsidP="00C5221A">
                            <w:pPr>
                              <w:pStyle w:val="ListParagraph"/>
                              <w:numPr>
                                <w:ilvl w:val="0"/>
                                <w:numId w:val="12"/>
                              </w:numPr>
                              <w:jc w:val="left"/>
                              <w:rPr>
                                <w:rFonts w:asciiTheme="minorHAnsi" w:hAnsiTheme="minorHAnsi" w:cstheme="minorHAnsi"/>
                                <w:szCs w:val="20"/>
                              </w:rPr>
                            </w:pPr>
                            <w:hyperlink r:id="rId39" w:history="1">
                              <w:r w:rsidRPr="00BC7A55">
                                <w:rPr>
                                  <w:rStyle w:val="Hyperlink"/>
                                  <w:rFonts w:asciiTheme="minorHAnsi" w:hAnsiTheme="minorHAnsi" w:cstheme="minorHAnsi"/>
                                  <w:szCs w:val="20"/>
                                </w:rPr>
                                <w:t>Our promise, your future: Victoria’s youth strategy 2022–2027</w:t>
                              </w:r>
                            </w:hyperlink>
                          </w:p>
                          <w:p w14:paraId="536BCC5C"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hyperlink r:id="rId40" w:history="1">
                              <w:r w:rsidRPr="00BC7A55">
                                <w:rPr>
                                  <w:rStyle w:val="Hyperlink"/>
                                  <w:rFonts w:asciiTheme="minorHAnsi" w:hAnsiTheme="minorHAnsi" w:cstheme="minorHAnsi"/>
                                  <w:szCs w:val="20"/>
                                  <w:lang w:val="en-AU"/>
                                </w:rPr>
                                <w:t>The Victorian Closing the Gap Implementation Plan 2021-2025*</w:t>
                              </w:r>
                            </w:hyperlink>
                            <w:r w:rsidRPr="00BC7A55">
                              <w:rPr>
                                <w:rFonts w:asciiTheme="minorHAnsi" w:eastAsia="Times New Roman" w:hAnsiTheme="minorHAnsi" w:cstheme="minorHAnsi"/>
                                <w:color w:val="000000" w:themeColor="dark1"/>
                                <w:kern w:val="24"/>
                                <w:szCs w:val="20"/>
                                <w:lang w:val="en-AU" w:eastAsia="en-AU"/>
                              </w:rPr>
                              <w:t>(in development)</w:t>
                            </w:r>
                          </w:p>
                          <w:p w14:paraId="698BDA02"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hyperlink r:id="rId41" w:history="1">
                              <w:r w:rsidRPr="00BC7A55">
                                <w:rPr>
                                  <w:rStyle w:val="Hyperlink"/>
                                  <w:rFonts w:asciiTheme="minorHAnsi" w:hAnsiTheme="minorHAnsi" w:cstheme="minorHAnsi"/>
                                  <w:szCs w:val="20"/>
                                </w:rPr>
                                <w:t>Vic Health Strategy 2023-2033</w:t>
                              </w:r>
                            </w:hyperlink>
                          </w:p>
                          <w:p w14:paraId="353770D8"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hyperlink r:id="rId42" w:history="1">
                              <w:r w:rsidRPr="00BC7A55">
                                <w:rPr>
                                  <w:rStyle w:val="Hyperlink"/>
                                  <w:rFonts w:asciiTheme="minorHAnsi" w:hAnsiTheme="minorHAnsi" w:cstheme="minorHAnsi"/>
                                  <w:szCs w:val="20"/>
                                  <w:lang w:val="en-AU"/>
                                </w:rPr>
                                <w:t>VACCHO Strategy 2021-26: Standing on solid ground</w:t>
                              </w:r>
                            </w:hyperlink>
                          </w:p>
                          <w:p w14:paraId="2AF0DA73"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hyperlink r:id="rId43" w:history="1">
                              <w:r w:rsidRPr="00BC7A55">
                                <w:rPr>
                                  <w:rStyle w:val="Hyperlink"/>
                                  <w:rFonts w:asciiTheme="minorHAnsi" w:hAnsiTheme="minorHAnsi" w:cstheme="minorHAnsi"/>
                                  <w:szCs w:val="20"/>
                                </w:rPr>
                                <w:t>Ageing well in Victoria: an action plan for strengthening wellbeing for senior Victorians 2022-2026</w:t>
                              </w:r>
                            </w:hyperlink>
                            <w:r w:rsidRPr="00BC7A55">
                              <w:rPr>
                                <w:rFonts w:asciiTheme="minorHAnsi" w:hAnsiTheme="minorHAnsi" w:cstheme="minorHAnsi"/>
                                <w:szCs w:val="20"/>
                              </w:rPr>
                              <w:t>.</w:t>
                            </w:r>
                          </w:p>
                          <w:p w14:paraId="74F9284B" w14:textId="77777777" w:rsidR="002A04E0" w:rsidRDefault="002A04E0" w:rsidP="002A04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0F9BF" id="_x0000_s1032" type="#_x0000_t202" style="position:absolute;margin-left:209.1pt;margin-top:17.35pt;width:332.85pt;height:297.35pt;z-index:251753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" filled="f" stroked="f">
                <v:textbox>
                  <w:txbxContent>
                    <w:p w14:paraId="27FDF124" w14:textId="77777777" w:rsidR="002A04E0" w:rsidRPr="00BC7A55" w:rsidRDefault="002A04E0" w:rsidP="002A04E0">
                      <w:pPr>
                        <w:rPr>
                          <w:rFonts w:asciiTheme="minorHAnsi" w:hAnsiTheme="minorHAnsi" w:cstheme="minorHAnsi"/>
                          <w:b/>
                          <w:bCs/>
                          <w:szCs w:val="20"/>
                        </w:rPr>
                      </w:pPr>
                      <w:r w:rsidRPr="00BC7A55">
                        <w:rPr>
                          <w:rFonts w:asciiTheme="minorHAnsi" w:hAnsiTheme="minorHAnsi" w:cstheme="minorHAnsi"/>
                          <w:b/>
                          <w:bCs/>
                          <w:szCs w:val="20"/>
                        </w:rPr>
                        <w:t>State</w:t>
                      </w:r>
                    </w:p>
                    <w:p w14:paraId="5418B7B0"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"https://www.health.vic.gov.au/victorian-public-health-and-wellbeing-plan-2023-27"</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Victorian public health and wellbeing plan 2023–27</w:t>
                      </w:r>
                    </w:p>
                    <w:p w14:paraId="534BAAF6" w14:textId="77777777" w:rsidR="002A04E0" w:rsidRPr="00BC7A55" w:rsidRDefault="002A04E0" w:rsidP="00C5221A">
                      <w:pPr>
                        <w:pStyle w:val="ListParagraph"/>
                        <w:numPr>
                          <w:ilvl w:val="0"/>
                          <w:numId w:val="12"/>
                        </w:numPr>
                        <w:jc w:val="left"/>
                        <w:rPr>
                          <w:rFonts w:asciiTheme="minorHAnsi" w:hAnsiTheme="minorHAnsi" w:cstheme="minorHAnsi"/>
                          <w:szCs w:val="20"/>
                          <w:lang w:val="en-AU"/>
                        </w:rPr>
                      </w:pPr>
                      <w:r w:rsidRPr="00BC7A55">
                        <w:rPr>
                          <w:rFonts w:asciiTheme="minorHAnsi" w:hAnsiTheme="minorHAnsi" w:cstheme="minorHAnsi"/>
                          <w:szCs w:val="20"/>
                        </w:rPr>
                        <w:fldChar w:fldCharType="end"/>
                      </w:r>
                      <w:hyperlink r:id="rId44" w:history="1">
                        <w:r w:rsidRPr="00BC7A55">
                          <w:rPr>
                            <w:rStyle w:val="Hyperlink"/>
                            <w:rFonts w:asciiTheme="minorHAnsi" w:hAnsiTheme="minorHAnsi" w:cstheme="minorHAnsi"/>
                            <w:szCs w:val="20"/>
                          </w:rPr>
                          <w:t>Wellbeing in Victoria: a plan to promote good mental health 2024–34*</w:t>
                        </w:r>
                      </w:hyperlink>
                      <w:r w:rsidRPr="00BC7A55">
                        <w:rPr>
                          <w:rFonts w:asciiTheme="minorHAnsi" w:eastAsia="Times New Roman" w:hAnsiTheme="minorHAnsi" w:cstheme="minorHAnsi"/>
                          <w:color w:val="000000" w:themeColor="dark1"/>
                          <w:kern w:val="24"/>
                          <w:szCs w:val="20"/>
                          <w:lang w:val="en-AU" w:eastAsia="en-AU"/>
                        </w:rPr>
                        <w:t>(NEW: in development)</w:t>
                      </w:r>
                    </w:p>
                    <w:p w14:paraId="18EA78E9" w14:textId="77777777" w:rsidR="002A04E0" w:rsidRPr="00BC7A55" w:rsidRDefault="005D7042" w:rsidP="00C5221A">
                      <w:pPr>
                        <w:pStyle w:val="ListParagraph"/>
                        <w:numPr>
                          <w:ilvl w:val="0"/>
                          <w:numId w:val="12"/>
                        </w:numPr>
                        <w:jc w:val="left"/>
                        <w:rPr>
                          <w:rFonts w:asciiTheme="minorHAnsi" w:hAnsiTheme="minorHAnsi" w:cstheme="minorHAnsi"/>
                          <w:szCs w:val="20"/>
                        </w:rPr>
                      </w:pPr>
                      <w:hyperlink r:id="rId45" w:history="1">
                        <w:r w:rsidR="002A04E0" w:rsidRPr="00BC7A55">
                          <w:rPr>
                            <w:rStyle w:val="Hyperlink"/>
                            <w:rFonts w:asciiTheme="minorHAnsi" w:hAnsiTheme="minorHAnsi" w:cstheme="minorHAnsi"/>
                            <w:szCs w:val="20"/>
                          </w:rPr>
                          <w:t>Victorian sexual and reproductive health and viral hepatitis strategy 2022–30</w:t>
                        </w:r>
                      </w:hyperlink>
                    </w:p>
                    <w:p w14:paraId="762D3871" w14:textId="77777777" w:rsidR="002A04E0" w:rsidRPr="00BC7A55" w:rsidRDefault="002A04E0" w:rsidP="00C5221A">
                      <w:pPr>
                        <w:pStyle w:val="ListParagraph"/>
                        <w:numPr>
                          <w:ilvl w:val="0"/>
                          <w:numId w:val="12"/>
                        </w:numPr>
                        <w:jc w:val="left"/>
                        <w:rPr>
                          <w:rStyle w:val="Hyperlink"/>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"https://www.vic.gov.au/multicultural-policy-statement"</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Victorian. And proud of it: Victoria’s multicultural policy statement 2017</w:t>
                      </w:r>
                    </w:p>
                    <w:p w14:paraId="3FDB30ED"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end"/>
                      </w:r>
                      <w:hyperlink r:id="rId46" w:history="1">
                        <w:r w:rsidRPr="00BC7A55">
                          <w:rPr>
                            <w:rStyle w:val="Hyperlink"/>
                            <w:rFonts w:asciiTheme="minorHAnsi" w:hAnsiTheme="minorHAnsi" w:cstheme="minorHAnsi"/>
                            <w:szCs w:val="20"/>
                          </w:rPr>
                          <w:t>Victorian Multicultural Health Action Plan 2023–27</w:t>
                        </w:r>
                      </w:hyperlink>
                    </w:p>
                    <w:p w14:paraId="56F0C0E6" w14:textId="77777777" w:rsidR="002A04E0" w:rsidRPr="00BC7A55" w:rsidRDefault="005D7042" w:rsidP="00C5221A">
                      <w:pPr>
                        <w:pStyle w:val="ListParagraph"/>
                        <w:numPr>
                          <w:ilvl w:val="0"/>
                          <w:numId w:val="12"/>
                        </w:numPr>
                        <w:jc w:val="left"/>
                        <w:rPr>
                          <w:rFonts w:asciiTheme="minorHAnsi" w:hAnsiTheme="minorHAnsi" w:cstheme="minorHAnsi"/>
                          <w:szCs w:val="20"/>
                        </w:rPr>
                      </w:pPr>
                      <w:hyperlink r:id="rId47" w:history="1">
                        <w:r w:rsidR="002A04E0" w:rsidRPr="00BC7A55">
                          <w:rPr>
                            <w:rStyle w:val="Hyperlink"/>
                            <w:rFonts w:asciiTheme="minorHAnsi" w:hAnsiTheme="minorHAnsi" w:cstheme="minorHAnsi"/>
                            <w:szCs w:val="20"/>
                          </w:rPr>
                          <w:t>Pride in our future: Victoria’s LGBTIQA+ strategy 2022–2032</w:t>
                        </w:r>
                      </w:hyperlink>
                    </w:p>
                    <w:p w14:paraId="6D25185C" w14:textId="77777777" w:rsidR="002A04E0" w:rsidRPr="00BC7A55" w:rsidRDefault="005D7042" w:rsidP="00C5221A">
                      <w:pPr>
                        <w:pStyle w:val="ListParagraph"/>
                        <w:numPr>
                          <w:ilvl w:val="0"/>
                          <w:numId w:val="12"/>
                        </w:numPr>
                        <w:jc w:val="left"/>
                        <w:rPr>
                          <w:rFonts w:asciiTheme="minorHAnsi" w:hAnsiTheme="minorHAnsi" w:cstheme="minorHAnsi"/>
                          <w:szCs w:val="20"/>
                        </w:rPr>
                      </w:pPr>
                      <w:hyperlink r:id="rId48" w:history="1">
                        <w:r w:rsidR="002A04E0" w:rsidRPr="00BC7A55">
                          <w:rPr>
                            <w:rStyle w:val="Hyperlink"/>
                            <w:rFonts w:asciiTheme="minorHAnsi" w:hAnsiTheme="minorHAnsi" w:cstheme="minorHAnsi"/>
                            <w:szCs w:val="20"/>
                          </w:rPr>
                          <w:t>Inclusive Victoria: state disability plan 2022–2026</w:t>
                        </w:r>
                      </w:hyperlink>
                    </w:p>
                    <w:p w14:paraId="43247556" w14:textId="77777777" w:rsidR="002A04E0" w:rsidRPr="00BC7A55" w:rsidRDefault="002A04E0" w:rsidP="00C5221A">
                      <w:pPr>
                        <w:pStyle w:val="ListParagraph"/>
                        <w:numPr>
                          <w:ilvl w:val="0"/>
                          <w:numId w:val="12"/>
                        </w:numPr>
                        <w:jc w:val="left"/>
                        <w:rPr>
                          <w:rStyle w:val="Hyperlink"/>
                          <w:rFonts w:asciiTheme="minorHAnsi" w:hAnsiTheme="minorHAnsi" w:cstheme="minorHAnsi"/>
                          <w:szCs w:val="20"/>
                        </w:rPr>
                      </w:pPr>
                      <w:r w:rsidRPr="00BC7A55">
                        <w:rPr>
                          <w:rFonts w:asciiTheme="minorHAnsi" w:hAnsiTheme="minorHAnsi" w:cstheme="minorHAnsi"/>
                          <w:szCs w:val="20"/>
                        </w:rPr>
                        <w:fldChar w:fldCharType="begin"/>
                      </w:r>
                      <w:r w:rsidRPr="00BC7A55">
                        <w:rPr>
                          <w:rFonts w:asciiTheme="minorHAnsi" w:hAnsiTheme="minorHAnsi" w:cstheme="minorHAnsi"/>
                          <w:szCs w:val="20"/>
                        </w:rPr>
                        <w:instrText>HYPERLINK "https://www.vic.gov.au/our-equal-state-victorias-gender-equality-strategy-and-action-plan-2023-2027"</w:instrText>
                      </w:r>
                      <w:r w:rsidRPr="00BC7A55">
                        <w:rPr>
                          <w:rFonts w:asciiTheme="minorHAnsi" w:hAnsiTheme="minorHAnsi" w:cstheme="minorHAnsi"/>
                          <w:szCs w:val="20"/>
                        </w:rPr>
                      </w:r>
                      <w:r w:rsidRPr="00BC7A55">
                        <w:rPr>
                          <w:rFonts w:asciiTheme="minorHAnsi" w:hAnsiTheme="minorHAnsi" w:cstheme="minorHAnsi"/>
                          <w:szCs w:val="20"/>
                        </w:rPr>
                        <w:fldChar w:fldCharType="separate"/>
                      </w:r>
                      <w:r w:rsidRPr="00BC7A55">
                        <w:rPr>
                          <w:rStyle w:val="Hyperlink"/>
                          <w:rFonts w:asciiTheme="minorHAnsi" w:hAnsiTheme="minorHAnsi" w:cstheme="minorHAnsi"/>
                          <w:szCs w:val="20"/>
                        </w:rPr>
                        <w:t>Our equal state: Victoria’s gender equality strategy and action plan 2023–2027</w:t>
                      </w:r>
                    </w:p>
                    <w:p w14:paraId="68B63E14" w14:textId="77777777" w:rsidR="002A04E0" w:rsidRPr="00BC7A55" w:rsidRDefault="002A04E0" w:rsidP="00C5221A">
                      <w:pPr>
                        <w:pStyle w:val="ListParagraph"/>
                        <w:numPr>
                          <w:ilvl w:val="0"/>
                          <w:numId w:val="12"/>
                        </w:numPr>
                        <w:jc w:val="left"/>
                        <w:rPr>
                          <w:rFonts w:asciiTheme="minorHAnsi" w:hAnsiTheme="minorHAnsi" w:cstheme="minorHAnsi"/>
                          <w:szCs w:val="20"/>
                        </w:rPr>
                      </w:pPr>
                      <w:r w:rsidRPr="00BC7A55">
                        <w:rPr>
                          <w:rFonts w:asciiTheme="minorHAnsi" w:hAnsiTheme="minorHAnsi" w:cstheme="minorHAnsi"/>
                          <w:szCs w:val="20"/>
                        </w:rPr>
                        <w:fldChar w:fldCharType="end"/>
                      </w:r>
                      <w:hyperlink r:id="rId49" w:history="1">
                        <w:r w:rsidRPr="00BC7A55">
                          <w:rPr>
                            <w:rStyle w:val="Hyperlink"/>
                            <w:rFonts w:asciiTheme="minorHAnsi" w:hAnsiTheme="minorHAnsi" w:cstheme="minorHAnsi"/>
                            <w:szCs w:val="20"/>
                          </w:rPr>
                          <w:t>Free from violence: Victoria’s strategy to prevent family violence</w:t>
                        </w:r>
                      </w:hyperlink>
                    </w:p>
                    <w:p w14:paraId="32787D4D" w14:textId="77777777" w:rsidR="002A04E0" w:rsidRPr="00BC7A55" w:rsidRDefault="005D7042" w:rsidP="00C5221A">
                      <w:pPr>
                        <w:pStyle w:val="ListParagraph"/>
                        <w:numPr>
                          <w:ilvl w:val="0"/>
                          <w:numId w:val="12"/>
                        </w:numPr>
                        <w:jc w:val="left"/>
                        <w:rPr>
                          <w:rFonts w:asciiTheme="minorHAnsi" w:hAnsiTheme="minorHAnsi" w:cstheme="minorHAnsi"/>
                          <w:szCs w:val="20"/>
                        </w:rPr>
                      </w:pPr>
                      <w:hyperlink r:id="rId50" w:history="1">
                        <w:r w:rsidR="002A04E0" w:rsidRPr="00BC7A55">
                          <w:rPr>
                            <w:rStyle w:val="Hyperlink"/>
                            <w:rFonts w:asciiTheme="minorHAnsi" w:hAnsiTheme="minorHAnsi" w:cstheme="minorHAnsi"/>
                            <w:szCs w:val="20"/>
                          </w:rPr>
                          <w:t>Our promise, your future: Victoria’s youth strategy 2022–2027</w:t>
                        </w:r>
                      </w:hyperlink>
                    </w:p>
                    <w:p w14:paraId="536BCC5C" w14:textId="77777777" w:rsidR="002A04E0" w:rsidRPr="00BC7A55" w:rsidRDefault="005D7042" w:rsidP="00C5221A">
                      <w:pPr>
                        <w:pStyle w:val="ListParagraph"/>
                        <w:numPr>
                          <w:ilvl w:val="0"/>
                          <w:numId w:val="12"/>
                        </w:numPr>
                        <w:jc w:val="left"/>
                        <w:rPr>
                          <w:rFonts w:asciiTheme="minorHAnsi" w:hAnsiTheme="minorHAnsi" w:cstheme="minorHAnsi"/>
                          <w:szCs w:val="20"/>
                          <w:lang w:val="en-AU"/>
                        </w:rPr>
                      </w:pPr>
                      <w:hyperlink r:id="rId51" w:history="1">
                        <w:r w:rsidR="002A04E0" w:rsidRPr="00BC7A55">
                          <w:rPr>
                            <w:rStyle w:val="Hyperlink"/>
                            <w:rFonts w:asciiTheme="minorHAnsi" w:hAnsiTheme="minorHAnsi" w:cstheme="minorHAnsi"/>
                            <w:szCs w:val="20"/>
                            <w:lang w:val="en-AU"/>
                          </w:rPr>
                          <w:t>The Victorian Closing the Gap Implementation Plan 2021-2025*</w:t>
                        </w:r>
                      </w:hyperlink>
                      <w:r w:rsidR="002A04E0" w:rsidRPr="00BC7A55">
                        <w:rPr>
                          <w:rFonts w:asciiTheme="minorHAnsi" w:eastAsia="Times New Roman" w:hAnsiTheme="minorHAnsi" w:cstheme="minorHAnsi"/>
                          <w:color w:val="000000" w:themeColor="dark1"/>
                          <w:kern w:val="24"/>
                          <w:szCs w:val="20"/>
                          <w:lang w:val="en-AU" w:eastAsia="en-AU"/>
                        </w:rPr>
                        <w:t>(in development)</w:t>
                      </w:r>
                    </w:p>
                    <w:p w14:paraId="698BDA02" w14:textId="77777777" w:rsidR="002A04E0" w:rsidRPr="00BC7A55" w:rsidRDefault="005D7042" w:rsidP="00C5221A">
                      <w:pPr>
                        <w:pStyle w:val="ListParagraph"/>
                        <w:numPr>
                          <w:ilvl w:val="0"/>
                          <w:numId w:val="12"/>
                        </w:numPr>
                        <w:jc w:val="left"/>
                        <w:rPr>
                          <w:rFonts w:asciiTheme="minorHAnsi" w:hAnsiTheme="minorHAnsi" w:cstheme="minorHAnsi"/>
                          <w:szCs w:val="20"/>
                          <w:lang w:val="en-AU"/>
                        </w:rPr>
                      </w:pPr>
                      <w:hyperlink r:id="rId52" w:history="1">
                        <w:r w:rsidR="002A04E0" w:rsidRPr="00BC7A55">
                          <w:rPr>
                            <w:rStyle w:val="Hyperlink"/>
                            <w:rFonts w:asciiTheme="minorHAnsi" w:hAnsiTheme="minorHAnsi" w:cstheme="minorHAnsi"/>
                            <w:szCs w:val="20"/>
                          </w:rPr>
                          <w:t>Vic Health Strategy 2023-2033</w:t>
                        </w:r>
                      </w:hyperlink>
                    </w:p>
                    <w:p w14:paraId="353770D8" w14:textId="77777777" w:rsidR="002A04E0" w:rsidRPr="00BC7A55" w:rsidRDefault="005D7042" w:rsidP="00C5221A">
                      <w:pPr>
                        <w:pStyle w:val="ListParagraph"/>
                        <w:numPr>
                          <w:ilvl w:val="0"/>
                          <w:numId w:val="12"/>
                        </w:numPr>
                        <w:jc w:val="left"/>
                        <w:rPr>
                          <w:rFonts w:asciiTheme="minorHAnsi" w:hAnsiTheme="minorHAnsi" w:cstheme="minorHAnsi"/>
                          <w:szCs w:val="20"/>
                          <w:lang w:val="en-AU"/>
                        </w:rPr>
                      </w:pPr>
                      <w:hyperlink r:id="rId53" w:history="1">
                        <w:r w:rsidR="002A04E0" w:rsidRPr="00BC7A55">
                          <w:rPr>
                            <w:rStyle w:val="Hyperlink"/>
                            <w:rFonts w:asciiTheme="minorHAnsi" w:hAnsiTheme="minorHAnsi" w:cstheme="minorHAnsi"/>
                            <w:szCs w:val="20"/>
                            <w:lang w:val="en-AU"/>
                          </w:rPr>
                          <w:t>VACCHO Strategy 2021-26: Standing on solid ground</w:t>
                        </w:r>
                      </w:hyperlink>
                    </w:p>
                    <w:p w14:paraId="2AF0DA73" w14:textId="77777777" w:rsidR="002A04E0" w:rsidRPr="00BC7A55" w:rsidRDefault="005D7042" w:rsidP="00C5221A">
                      <w:pPr>
                        <w:pStyle w:val="ListParagraph"/>
                        <w:numPr>
                          <w:ilvl w:val="0"/>
                          <w:numId w:val="12"/>
                        </w:numPr>
                        <w:jc w:val="left"/>
                        <w:rPr>
                          <w:rFonts w:asciiTheme="minorHAnsi" w:hAnsiTheme="minorHAnsi" w:cstheme="minorHAnsi"/>
                          <w:szCs w:val="20"/>
                          <w:lang w:val="en-AU"/>
                        </w:rPr>
                      </w:pPr>
                      <w:hyperlink r:id="rId54" w:history="1">
                        <w:r w:rsidR="002A04E0" w:rsidRPr="00BC7A55">
                          <w:rPr>
                            <w:rStyle w:val="Hyperlink"/>
                            <w:rFonts w:asciiTheme="minorHAnsi" w:hAnsiTheme="minorHAnsi" w:cstheme="minorHAnsi"/>
                            <w:szCs w:val="20"/>
                          </w:rPr>
                          <w:t>Ageing well in Victoria: an action plan for strengthening wellbeing for senior Victorians 2022-2026</w:t>
                        </w:r>
                      </w:hyperlink>
                      <w:r w:rsidR="002A04E0" w:rsidRPr="00BC7A55">
                        <w:rPr>
                          <w:rFonts w:asciiTheme="minorHAnsi" w:hAnsiTheme="minorHAnsi" w:cstheme="minorHAnsi"/>
                          <w:szCs w:val="20"/>
                        </w:rPr>
                        <w:t>.</w:t>
                      </w:r>
                    </w:p>
                    <w:p w14:paraId="74F9284B" w14:textId="77777777" w:rsidR="002A04E0" w:rsidRDefault="002A04E0" w:rsidP="002A04E0"/>
                  </w:txbxContent>
                </v:textbox>
                <w10:wrap type="square" anchorx="margin"/>
              </v:shape>
            </w:pict>
          </mc:Fallback>
        </mc:AlternateContent>
      </w:r>
      <w:r w:rsidRPr="00C5221A">
        <w:rPr>
          <w:noProof/>
        </w:rPr>
        <mc:AlternateContent>
          <mc:Choice Requires="wps">
            <w:drawing>
              <wp:anchor distT="45720" distB="45720" distL="114300" distR="114300" simplePos="0" relativeHeight="251752960" behindDoc="0" locked="0" layoutInCell="1" allowOverlap="1" wp14:anchorId="5117F392" wp14:editId="1EE7F60B">
                <wp:simplePos x="0" y="0"/>
                <wp:positionH relativeFrom="margin">
                  <wp:posOffset>-167640</wp:posOffset>
                </wp:positionH>
                <wp:positionV relativeFrom="paragraph">
                  <wp:posOffset>279400</wp:posOffset>
                </wp:positionV>
                <wp:extent cx="1801495" cy="3776345"/>
                <wp:effectExtent l="0" t="0" r="27305" b="14605"/>
                <wp:wrapSquare wrapText="bothSides"/>
                <wp:docPr id="1575060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3776345"/>
                        </a:xfrm>
                        <a:prstGeom prst="rect">
                          <a:avLst/>
                        </a:prstGeom>
                        <a:solidFill>
                          <a:srgbClr val="00B0F0"/>
                        </a:solidFill>
                        <a:ln w="9525">
                          <a:solidFill>
                            <a:srgbClr val="000000"/>
                          </a:solidFill>
                          <a:miter lim="800000"/>
                          <a:headEnd/>
                          <a:tailEnd/>
                        </a:ln>
                      </wps:spPr>
                      <wps:txbx>
                        <w:txbxContent>
                          <w:p w14:paraId="158BC022" w14:textId="77777777" w:rsidR="002A04E0" w:rsidRPr="00BC7A55" w:rsidRDefault="002A04E0" w:rsidP="002A04E0">
                            <w:pPr>
                              <w:jc w:val="left"/>
                              <w:rPr>
                                <w:rFonts w:asciiTheme="minorHAnsi" w:hAnsiTheme="minorHAnsi" w:cstheme="minorHAnsi"/>
                                <w:b/>
                                <w:bCs/>
                                <w:szCs w:val="20"/>
                              </w:rPr>
                            </w:pPr>
                            <w:r w:rsidRPr="00BC7A55">
                              <w:rPr>
                                <w:rFonts w:asciiTheme="minorHAnsi" w:hAnsiTheme="minorHAnsi" w:cstheme="minorHAnsi"/>
                                <w:b/>
                                <w:bCs/>
                                <w:szCs w:val="20"/>
                              </w:rPr>
                              <w:t>Victorian Health and Wellbeing Plan 2023–27 priorities:</w:t>
                            </w:r>
                          </w:p>
                          <w:p w14:paraId="2D5687A2"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Improving sexual and reproductive health</w:t>
                            </w:r>
                          </w:p>
                          <w:p w14:paraId="6B9E1CED"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harm from tobacco and e-cigarette use</w:t>
                            </w:r>
                          </w:p>
                          <w:p w14:paraId="2BC8B074"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Improving wellbeing</w:t>
                            </w:r>
                          </w:p>
                          <w:p w14:paraId="4D260B76"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Increasing healthy eating</w:t>
                            </w:r>
                          </w:p>
                          <w:p w14:paraId="479285FC"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Increasing active living</w:t>
                            </w:r>
                          </w:p>
                          <w:p w14:paraId="5B2ADF66"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harmful alcohol and drug use.</w:t>
                            </w:r>
                          </w:p>
                          <w:p w14:paraId="16C93781"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Tackling climate change and its impacts on health</w:t>
                            </w:r>
                          </w:p>
                          <w:p w14:paraId="40631579"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Preventing all forms of violence</w:t>
                            </w:r>
                          </w:p>
                          <w:p w14:paraId="343B92FB"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Decreasing antimicrobial resistance across human and animal health</w:t>
                            </w:r>
                          </w:p>
                          <w:p w14:paraId="6C8280B8"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injury</w:t>
                            </w:r>
                          </w:p>
                          <w:p w14:paraId="6591155E" w14:textId="77777777" w:rsidR="002A04E0" w:rsidRPr="00142F1A" w:rsidRDefault="002A04E0" w:rsidP="002A04E0">
                            <w:pPr>
                              <w:pStyle w:val="ListParagraph"/>
                              <w:ind w:left="360"/>
                              <w:rPr>
                                <w:sz w:val="18"/>
                                <w:szCs w:val="20"/>
                              </w:rPr>
                            </w:pPr>
                          </w:p>
                          <w:p w14:paraId="09EDA12D" w14:textId="77777777" w:rsidR="002A04E0" w:rsidRDefault="002A04E0" w:rsidP="002A04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7F392" id="_x0000_s1033" type="#_x0000_t202" style="position:absolute;margin-left:-13.2pt;margin-top:22pt;width:141.85pt;height:297.35pt;z-index:251752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" fillcolor="#00b0f0">
                <v:textbox>
                  <w:txbxContent>
                    <w:p w14:paraId="158BC022" w14:textId="77777777" w:rsidR="002A04E0" w:rsidRPr="00BC7A55" w:rsidRDefault="002A04E0" w:rsidP="002A04E0">
                      <w:pPr>
                        <w:jc w:val="left"/>
                        <w:rPr>
                          <w:rFonts w:asciiTheme="minorHAnsi" w:hAnsiTheme="minorHAnsi" w:cstheme="minorHAnsi"/>
                          <w:b/>
                          <w:bCs/>
                          <w:szCs w:val="20"/>
                        </w:rPr>
                      </w:pPr>
                      <w:r w:rsidRPr="00BC7A55">
                        <w:rPr>
                          <w:rFonts w:asciiTheme="minorHAnsi" w:hAnsiTheme="minorHAnsi" w:cstheme="minorHAnsi"/>
                          <w:b/>
                          <w:bCs/>
                          <w:szCs w:val="20"/>
                        </w:rPr>
                        <w:t>Victorian Health and Wellbeing Plan 2023–27 priorities:</w:t>
                      </w:r>
                    </w:p>
                    <w:p w14:paraId="2D5687A2"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Improving sexual and reproductive health</w:t>
                      </w:r>
                    </w:p>
                    <w:p w14:paraId="6B9E1CED"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harm from tobacco and e-cigarette use</w:t>
                      </w:r>
                    </w:p>
                    <w:p w14:paraId="2BC8B074"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Improving wellbeing</w:t>
                      </w:r>
                    </w:p>
                    <w:p w14:paraId="4D260B76"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Increasing healthy eating</w:t>
                      </w:r>
                    </w:p>
                    <w:p w14:paraId="479285FC"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Increasing active living</w:t>
                      </w:r>
                    </w:p>
                    <w:p w14:paraId="5B2ADF66"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harmful alcohol and drug use.</w:t>
                      </w:r>
                    </w:p>
                    <w:p w14:paraId="16C93781"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Tackling climate change and its impacts on health</w:t>
                      </w:r>
                    </w:p>
                    <w:p w14:paraId="40631579"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Preventing all forms of violence</w:t>
                      </w:r>
                    </w:p>
                    <w:p w14:paraId="343B92FB"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Decreasing antimicrobial resistance across human and animal health</w:t>
                      </w:r>
                    </w:p>
                    <w:p w14:paraId="6C8280B8" w14:textId="77777777" w:rsidR="002A04E0" w:rsidRPr="00BC7A55" w:rsidRDefault="002A04E0" w:rsidP="00C5221A">
                      <w:pPr>
                        <w:pStyle w:val="ListParagraph"/>
                        <w:numPr>
                          <w:ilvl w:val="0"/>
                          <w:numId w:val="20"/>
                        </w:numPr>
                        <w:jc w:val="left"/>
                        <w:rPr>
                          <w:rFonts w:asciiTheme="minorHAnsi" w:hAnsiTheme="minorHAnsi" w:cstheme="minorHAnsi"/>
                          <w:szCs w:val="20"/>
                        </w:rPr>
                      </w:pPr>
                      <w:r w:rsidRPr="00BC7A55">
                        <w:rPr>
                          <w:rFonts w:asciiTheme="minorHAnsi" w:hAnsiTheme="minorHAnsi" w:cstheme="minorHAnsi"/>
                          <w:szCs w:val="20"/>
                        </w:rPr>
                        <w:t>Reducing injury</w:t>
                      </w:r>
                    </w:p>
                    <w:p w14:paraId="6591155E" w14:textId="77777777" w:rsidR="002A04E0" w:rsidRPr="00142F1A" w:rsidRDefault="002A04E0" w:rsidP="002A04E0">
                      <w:pPr>
                        <w:pStyle w:val="ListParagraph"/>
                        <w:ind w:left="360"/>
                        <w:rPr>
                          <w:sz w:val="18"/>
                          <w:szCs w:val="20"/>
                        </w:rPr>
                      </w:pPr>
                    </w:p>
                    <w:p w14:paraId="09EDA12D" w14:textId="77777777" w:rsidR="002A04E0" w:rsidRDefault="002A04E0" w:rsidP="002A04E0"/>
                  </w:txbxContent>
                </v:textbox>
                <w10:wrap type="square" anchorx="margin"/>
              </v:shape>
            </w:pict>
          </mc:Fallback>
        </mc:AlternateContent>
      </w:r>
      <w:bookmarkEnd w:id="33"/>
      <w:bookmarkEnd w:id="34"/>
      <w:bookmarkEnd w:id="35"/>
      <w:bookmarkEnd w:id="36"/>
    </w:p>
    <w:p w14:paraId="75A46B35" w14:textId="77777777" w:rsidR="002A04E0" w:rsidRPr="00C5221A" w:rsidRDefault="002A04E0" w:rsidP="002A04E0">
      <w:pPr>
        <w:pStyle w:val="Heading3"/>
      </w:pPr>
    </w:p>
    <w:p w14:paraId="3FB1D002" w14:textId="77777777" w:rsidR="002A04E0" w:rsidRPr="00C5221A" w:rsidRDefault="002A04E0" w:rsidP="002A04E0">
      <w:pPr>
        <w:pStyle w:val="Heading3"/>
      </w:pPr>
    </w:p>
    <w:p w14:paraId="2385AB07" w14:textId="77777777" w:rsidR="002A04E0" w:rsidRPr="00C5221A" w:rsidRDefault="002A04E0" w:rsidP="002A04E0">
      <w:pPr>
        <w:rPr>
          <w:rFonts w:ascii="Aptos" w:hAnsi="Aptos"/>
          <w:lang w:val="en-AU" w:eastAsia="en-US"/>
        </w:rPr>
      </w:pPr>
    </w:p>
    <w:p w14:paraId="59FEFE43" w14:textId="77777777" w:rsidR="002A04E0" w:rsidRPr="00C5221A" w:rsidRDefault="002A04E0" w:rsidP="002A04E0">
      <w:pPr>
        <w:rPr>
          <w:rFonts w:ascii="Aptos" w:hAnsi="Aptos"/>
          <w:lang w:val="en-AU" w:eastAsia="en-US"/>
        </w:rPr>
      </w:pPr>
    </w:p>
    <w:p w14:paraId="266D3E90" w14:textId="77777777" w:rsidR="002A04E0" w:rsidRPr="00C5221A" w:rsidRDefault="002A04E0" w:rsidP="002A04E0">
      <w:pPr>
        <w:pStyle w:val="Heading3"/>
      </w:pPr>
    </w:p>
    <w:p w14:paraId="4805D535" w14:textId="77777777" w:rsidR="002A04E0" w:rsidRPr="00C5221A" w:rsidRDefault="002A04E0" w:rsidP="002A04E0">
      <w:pPr>
        <w:pStyle w:val="Heading3"/>
      </w:pPr>
    </w:p>
    <w:p w14:paraId="22D12341" w14:textId="77777777" w:rsidR="002A04E0" w:rsidRPr="00C5221A" w:rsidRDefault="002A04E0" w:rsidP="002A04E0">
      <w:pPr>
        <w:pStyle w:val="Heading3"/>
      </w:pPr>
    </w:p>
    <w:p w14:paraId="5251D360" w14:textId="77777777" w:rsidR="002A04E0" w:rsidRPr="00C5221A" w:rsidRDefault="002A04E0" w:rsidP="002A04E0">
      <w:pPr>
        <w:pStyle w:val="Heading3"/>
      </w:pPr>
    </w:p>
    <w:p w14:paraId="04C8E7A2" w14:textId="77777777" w:rsidR="002A04E0" w:rsidRPr="00C5221A" w:rsidRDefault="002A04E0" w:rsidP="002A04E0">
      <w:pPr>
        <w:rPr>
          <w:rFonts w:ascii="Aptos" w:hAnsi="Aptos"/>
          <w:lang w:val="en-AU" w:eastAsia="en-US"/>
        </w:rPr>
      </w:pPr>
    </w:p>
    <w:p w14:paraId="5FCA71C2" w14:textId="77777777" w:rsidR="002A04E0" w:rsidRPr="00C5221A" w:rsidRDefault="002A04E0" w:rsidP="002A04E0">
      <w:pPr>
        <w:rPr>
          <w:rFonts w:ascii="Aptos" w:hAnsi="Aptos"/>
          <w:lang w:val="en-AU" w:eastAsia="en-US"/>
        </w:rPr>
      </w:pPr>
    </w:p>
    <w:p w14:paraId="4261E3E2" w14:textId="77777777" w:rsidR="002A04E0" w:rsidRPr="00C5221A" w:rsidRDefault="002A04E0" w:rsidP="002A04E0">
      <w:pPr>
        <w:rPr>
          <w:rFonts w:ascii="Aptos" w:hAnsi="Aptos"/>
          <w:lang w:val="en-AU" w:eastAsia="en-US"/>
        </w:rPr>
      </w:pPr>
    </w:p>
    <w:bookmarkStart w:id="37" w:name="_Toc197524762"/>
    <w:bookmarkStart w:id="38" w:name="_Toc197954591"/>
    <w:bookmarkStart w:id="39" w:name="_Toc200975352"/>
    <w:bookmarkStart w:id="40" w:name="_Toc204090190"/>
    <w:p w14:paraId="2826DC4C" w14:textId="77777777" w:rsidR="002A04E0" w:rsidRPr="00C5221A" w:rsidRDefault="002A04E0" w:rsidP="002A04E0">
      <w:pPr>
        <w:pStyle w:val="Heading3"/>
      </w:pPr>
      <w:r w:rsidRPr="00C5221A">
        <w:rPr>
          <w:noProof/>
        </w:rPr>
        <mc:AlternateContent>
          <mc:Choice Requires="wps">
            <w:drawing>
              <wp:anchor distT="0" distB="0" distL="114300" distR="114300" simplePos="0" relativeHeight="251758080" behindDoc="0" locked="0" layoutInCell="1" allowOverlap="1" wp14:anchorId="43D6BAD8" wp14:editId="1FCAC8D0">
                <wp:simplePos x="0" y="0"/>
                <wp:positionH relativeFrom="column">
                  <wp:posOffset>4606290</wp:posOffset>
                </wp:positionH>
                <wp:positionV relativeFrom="paragraph">
                  <wp:posOffset>91441</wp:posOffset>
                </wp:positionV>
                <wp:extent cx="384313" cy="275920"/>
                <wp:effectExtent l="38100" t="0" r="0" b="29210"/>
                <wp:wrapNone/>
                <wp:docPr id="556888046" name="Arrow: Down 6"/>
                <wp:cNvGraphicFramePr/>
                <a:graphic xmlns:a="http://schemas.openxmlformats.org/drawingml/2006/main">
                  <a:graphicData uri="http://schemas.microsoft.com/office/word/2010/wordprocessingShape">
                    <wps:wsp>
                      <wps:cNvSpPr/>
                      <wps:spPr>
                        <a:xfrm>
                          <a:off x="0" y="0"/>
                          <a:ext cx="384313" cy="27592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E786D3" id="Arrow: Down 6" o:spid="_x0000_s1026" type="#_x0000_t67" style="position:absolute;margin-left:362.7pt;margin-top:7.2pt;width:30.25pt;height:21.75pt;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" adj="10800" fillcolor="black [3200]" strokecolor="black [480]" strokeweight="1pt"/>
            </w:pict>
          </mc:Fallback>
        </mc:AlternateContent>
      </w:r>
      <w:bookmarkEnd w:id="37"/>
      <w:bookmarkEnd w:id="38"/>
      <w:bookmarkEnd w:id="39"/>
      <w:bookmarkEnd w:id="40"/>
    </w:p>
    <w:bookmarkStart w:id="41" w:name="_Toc197524763"/>
    <w:bookmarkStart w:id="42" w:name="_Toc197954592"/>
    <w:bookmarkStart w:id="43" w:name="_Toc200975353"/>
    <w:bookmarkStart w:id="44" w:name="_Toc204090191"/>
    <w:p w14:paraId="75DE21F4" w14:textId="77777777" w:rsidR="002A04E0" w:rsidRPr="00C5221A" w:rsidRDefault="002A04E0" w:rsidP="002A04E0">
      <w:pPr>
        <w:pStyle w:val="Heading3"/>
      </w:pPr>
      <w:r w:rsidRPr="00C5221A">
        <w:rPr>
          <w:noProof/>
        </w:rPr>
        <mc:AlternateContent>
          <mc:Choice Requires="wps">
            <w:drawing>
              <wp:anchor distT="0" distB="0" distL="114300" distR="114300" simplePos="0" relativeHeight="251762176" behindDoc="0" locked="0" layoutInCell="1" allowOverlap="1" wp14:anchorId="41868CF5" wp14:editId="61DA7216">
                <wp:simplePos x="0" y="0"/>
                <wp:positionH relativeFrom="column">
                  <wp:posOffset>478155</wp:posOffset>
                </wp:positionH>
                <wp:positionV relativeFrom="paragraph">
                  <wp:posOffset>207644</wp:posOffset>
                </wp:positionV>
                <wp:extent cx="384313" cy="390525"/>
                <wp:effectExtent l="19050" t="0" r="15875" b="47625"/>
                <wp:wrapNone/>
                <wp:docPr id="1984933506" name="Arrow: Down 6"/>
                <wp:cNvGraphicFramePr/>
                <a:graphic xmlns:a="http://schemas.openxmlformats.org/drawingml/2006/main">
                  <a:graphicData uri="http://schemas.microsoft.com/office/word/2010/wordprocessingShape">
                    <wps:wsp>
                      <wps:cNvSpPr/>
                      <wps:spPr>
                        <a:xfrm>
                          <a:off x="0" y="0"/>
                          <a:ext cx="384313" cy="390525"/>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7D529F" id="Arrow: Down 6" o:spid="_x0000_s1026" type="#_x0000_t67" style="position:absolute;margin-left:37.65pt;margin-top:16.35pt;width:30.25pt;height:30.75pt;z-index:251762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" adj="10972" fillcolor="black [3200]" strokecolor="black [480]" strokeweight="1pt"/>
            </w:pict>
          </mc:Fallback>
        </mc:AlternateContent>
      </w:r>
      <w:r w:rsidRPr="00C5221A">
        <w:rPr>
          <w:noProof/>
        </w:rPr>
        <mc:AlternateContent>
          <mc:Choice Requires="wps">
            <w:drawing>
              <wp:anchor distT="45720" distB="45720" distL="114300" distR="114300" simplePos="0" relativeHeight="251755008" behindDoc="0" locked="0" layoutInCell="1" allowOverlap="1" wp14:anchorId="1457A317" wp14:editId="01186ED1">
                <wp:simplePos x="0" y="0"/>
                <wp:positionH relativeFrom="margin">
                  <wp:posOffset>2748280</wp:posOffset>
                </wp:positionH>
                <wp:positionV relativeFrom="paragraph">
                  <wp:posOffset>167005</wp:posOffset>
                </wp:positionV>
                <wp:extent cx="4197985" cy="1590040"/>
                <wp:effectExtent l="0" t="0" r="12065" b="10160"/>
                <wp:wrapSquare wrapText="bothSides"/>
                <wp:docPr id="1127206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985" cy="1590040"/>
                        </a:xfrm>
                        <a:prstGeom prst="rect">
                          <a:avLst/>
                        </a:prstGeom>
                        <a:solidFill>
                          <a:srgbClr val="FFFFFF"/>
                        </a:solidFill>
                        <a:ln w="9525">
                          <a:solidFill>
                            <a:srgbClr val="000000"/>
                          </a:solidFill>
                          <a:miter lim="800000"/>
                          <a:headEnd/>
                          <a:tailEnd/>
                        </a:ln>
                      </wps:spPr>
                      <wps:txbx>
                        <w:txbxContent>
                          <w:p w14:paraId="7C4CEFA5" w14:textId="77777777" w:rsidR="002A04E0" w:rsidRPr="00BC7A55" w:rsidRDefault="002A04E0" w:rsidP="002A04E0">
                            <w:pPr>
                              <w:rPr>
                                <w:rFonts w:asciiTheme="minorHAnsi" w:hAnsiTheme="minorHAnsi" w:cstheme="minorHAnsi"/>
                                <w:b/>
                                <w:bCs/>
                                <w:szCs w:val="20"/>
                                <w:lang w:val="en-AU"/>
                              </w:rPr>
                            </w:pPr>
                            <w:r w:rsidRPr="00BC7A55">
                              <w:rPr>
                                <w:rFonts w:asciiTheme="minorHAnsi" w:hAnsiTheme="minorHAnsi" w:cstheme="minorHAnsi"/>
                                <w:b/>
                                <w:bCs/>
                                <w:szCs w:val="20"/>
                                <w:lang w:val="en-AU"/>
                              </w:rPr>
                              <w:t>Local</w:t>
                            </w:r>
                          </w:p>
                          <w:p w14:paraId="2E9284E7" w14:textId="77777777" w:rsidR="002A04E0" w:rsidRPr="00BC7A55" w:rsidRDefault="002A04E0" w:rsidP="00C5221A">
                            <w:pPr>
                              <w:pStyle w:val="ListParagraph"/>
                              <w:numPr>
                                <w:ilvl w:val="0"/>
                                <w:numId w:val="19"/>
                              </w:numPr>
                              <w:ind w:left="360"/>
                              <w:jc w:val="left"/>
                              <w:rPr>
                                <w:rFonts w:asciiTheme="minorHAnsi" w:hAnsiTheme="minorHAnsi" w:cstheme="minorHAnsi"/>
                                <w:szCs w:val="20"/>
                                <w:lang w:val="en-AU"/>
                              </w:rPr>
                            </w:pPr>
                            <w:hyperlink r:id="rId55" w:history="1">
                              <w:r w:rsidRPr="00BC7A55">
                                <w:rPr>
                                  <w:rStyle w:val="Hyperlink"/>
                                  <w:rFonts w:asciiTheme="minorHAnsi" w:hAnsiTheme="minorHAnsi" w:cstheme="minorHAnsi"/>
                                  <w:szCs w:val="20"/>
                                </w:rPr>
                                <w:t>South-Eastern Public Health Unit: Population health catchment plan 2023-28</w:t>
                              </w:r>
                            </w:hyperlink>
                          </w:p>
                          <w:p w14:paraId="4601646A" w14:textId="77777777" w:rsidR="002A04E0" w:rsidRPr="00BC7A55" w:rsidRDefault="002A04E0" w:rsidP="00C5221A">
                            <w:pPr>
                              <w:pStyle w:val="ListParagraph"/>
                              <w:numPr>
                                <w:ilvl w:val="0"/>
                                <w:numId w:val="19"/>
                              </w:numPr>
                              <w:ind w:left="360"/>
                              <w:jc w:val="left"/>
                              <w:rPr>
                                <w:rFonts w:asciiTheme="minorHAnsi" w:hAnsiTheme="minorHAnsi" w:cstheme="minorHAnsi"/>
                                <w:szCs w:val="20"/>
                                <w:lang w:val="en-AU"/>
                              </w:rPr>
                            </w:pPr>
                            <w:hyperlink r:id="rId56" w:history="1">
                              <w:r w:rsidRPr="00BC7A55">
                                <w:rPr>
                                  <w:rStyle w:val="Hyperlink"/>
                                  <w:rFonts w:asciiTheme="minorHAnsi" w:hAnsiTheme="minorHAnsi" w:cstheme="minorHAnsi"/>
                                  <w:szCs w:val="20"/>
                                  <w:lang w:val="en-AU"/>
                                </w:rPr>
                                <w:t>WHISE: Good Health Down South Strategy 2021-25*</w:t>
                              </w:r>
                            </w:hyperlink>
                            <w:r w:rsidRPr="00BC7A55">
                              <w:rPr>
                                <w:rFonts w:asciiTheme="minorHAnsi" w:hAnsiTheme="minorHAnsi" w:cstheme="minorHAnsi"/>
                                <w:szCs w:val="20"/>
                                <w:lang w:val="en-AU"/>
                              </w:rPr>
                              <w:t xml:space="preserve"> </w:t>
                            </w:r>
                            <w:r w:rsidRPr="00BC7A55">
                              <w:rPr>
                                <w:rFonts w:asciiTheme="minorHAnsi" w:eastAsia="Times New Roman" w:hAnsiTheme="minorHAnsi" w:cstheme="minorHAnsi"/>
                                <w:color w:val="000000" w:themeColor="dark1"/>
                                <w:kern w:val="24"/>
                                <w:szCs w:val="20"/>
                                <w:lang w:val="en-AU" w:eastAsia="en-AU"/>
                              </w:rPr>
                              <w:t>(in development)</w:t>
                            </w:r>
                          </w:p>
                          <w:p w14:paraId="3E760FD3" w14:textId="77777777" w:rsidR="002A04E0" w:rsidRPr="00BC7A55" w:rsidRDefault="002A04E0" w:rsidP="00C5221A">
                            <w:pPr>
                              <w:pStyle w:val="ListParagraph"/>
                              <w:numPr>
                                <w:ilvl w:val="0"/>
                                <w:numId w:val="19"/>
                              </w:numPr>
                              <w:ind w:left="360"/>
                              <w:jc w:val="left"/>
                              <w:rPr>
                                <w:rFonts w:asciiTheme="minorHAnsi" w:hAnsiTheme="minorHAnsi" w:cstheme="minorHAnsi"/>
                                <w:szCs w:val="20"/>
                                <w:lang w:val="en-AU"/>
                              </w:rPr>
                            </w:pPr>
                            <w:hyperlink r:id="rId57" w:anchor=":~:text=The%20PRET%20strategy%20consolidates%20the,is%20called%20out%20and%20eliminated." w:history="1">
                              <w:r w:rsidRPr="00BC7A55">
                                <w:rPr>
                                  <w:rStyle w:val="Hyperlink"/>
                                  <w:rFonts w:asciiTheme="minorHAnsi" w:hAnsiTheme="minorHAnsi" w:cstheme="minorHAnsi"/>
                                  <w:szCs w:val="20"/>
                                  <w:lang w:val="en-AU"/>
                                </w:rPr>
                                <w:t>WHISE: Promoting Respect and Equity Together (PRET) Strategy 2021-25*</w:t>
                              </w:r>
                            </w:hyperlink>
                            <w:r w:rsidRPr="00BC7A55">
                              <w:rPr>
                                <w:rFonts w:asciiTheme="minorHAnsi" w:hAnsiTheme="minorHAnsi" w:cstheme="minorHAnsi"/>
                                <w:szCs w:val="20"/>
                                <w:lang w:val="en-AU"/>
                              </w:rPr>
                              <w:t xml:space="preserve"> </w:t>
                            </w:r>
                            <w:r w:rsidRPr="00BC7A55">
                              <w:rPr>
                                <w:rFonts w:asciiTheme="minorHAnsi" w:eastAsia="Times New Roman" w:hAnsiTheme="minorHAnsi" w:cstheme="minorHAnsi"/>
                                <w:color w:val="000000" w:themeColor="dark1"/>
                                <w:kern w:val="24"/>
                                <w:szCs w:val="20"/>
                                <w:lang w:val="en-AU" w:eastAsia="en-AU"/>
                              </w:rPr>
                              <w:t>(in development)</w:t>
                            </w:r>
                          </w:p>
                          <w:p w14:paraId="5249D8E9" w14:textId="77777777" w:rsidR="002A04E0" w:rsidRPr="00BC7A55" w:rsidRDefault="002A04E0" w:rsidP="00C5221A">
                            <w:pPr>
                              <w:pStyle w:val="ListParagraph"/>
                              <w:numPr>
                                <w:ilvl w:val="0"/>
                                <w:numId w:val="19"/>
                              </w:numPr>
                              <w:ind w:left="360"/>
                              <w:jc w:val="left"/>
                              <w:rPr>
                                <w:rFonts w:asciiTheme="minorHAnsi" w:hAnsiTheme="minorHAnsi" w:cstheme="minorHAnsi"/>
                                <w:szCs w:val="20"/>
                                <w:lang w:val="en-AU"/>
                              </w:rPr>
                            </w:pPr>
                            <w:hyperlink r:id="rId58" w:history="1">
                              <w:r w:rsidRPr="00BC7A55">
                                <w:rPr>
                                  <w:rStyle w:val="Hyperlink"/>
                                  <w:rFonts w:asciiTheme="minorHAnsi" w:hAnsiTheme="minorHAnsi" w:cstheme="minorHAnsi"/>
                                  <w:szCs w:val="20"/>
                                  <w:lang w:val="en-AU"/>
                                </w:rPr>
                                <w:t xml:space="preserve">BHN: </w:t>
                              </w:r>
                              <w:r w:rsidRPr="00BC7A55">
                                <w:rPr>
                                  <w:rStyle w:val="Hyperlink"/>
                                  <w:rFonts w:asciiTheme="minorHAnsi" w:hAnsiTheme="minorHAnsi" w:cstheme="minorHAnsi"/>
                                  <w:szCs w:val="20"/>
                                </w:rPr>
                                <w:t>Better Health Network: Inaugural Strategic Plan 2023-2026</w:t>
                              </w:r>
                            </w:hyperlink>
                            <w:r w:rsidRPr="00BC7A55">
                              <w:rPr>
                                <w:rFonts w:asciiTheme="minorHAnsi" w:hAnsiTheme="minorHAnsi" w:cstheme="minorHAnsi"/>
                                <w:szCs w:val="20"/>
                                <w:lang w:val="en-AU"/>
                              </w:rPr>
                              <w:t xml:space="preserve"> </w:t>
                            </w:r>
                            <w:r w:rsidRPr="00BC7A55">
                              <w:rPr>
                                <w:rFonts w:asciiTheme="minorHAnsi" w:eastAsia="Times New Roman" w:hAnsiTheme="minorHAnsi" w:cstheme="minorHAnsi"/>
                                <w:color w:val="000000" w:themeColor="dark1"/>
                                <w:kern w:val="24"/>
                                <w:szCs w:val="20"/>
                                <w:lang w:val="en-AU" w:eastAsia="en-AU"/>
                              </w:rPr>
                              <w:t>(in development)</w:t>
                            </w:r>
                          </w:p>
                          <w:p w14:paraId="76133284" w14:textId="77777777" w:rsidR="002A04E0" w:rsidRDefault="002A04E0" w:rsidP="002A04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7A317" id="_x0000_s1034" type="#_x0000_t202" style="position:absolute;margin-left:216.4pt;margin-top:13.15pt;width:330.55pt;height:125.2pt;z-index:251755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">
                <v:textbox>
                  <w:txbxContent>
                    <w:p w14:paraId="7C4CEFA5" w14:textId="77777777" w:rsidR="002A04E0" w:rsidRPr="00BC7A55" w:rsidRDefault="002A04E0" w:rsidP="002A04E0">
                      <w:pPr>
                        <w:rPr>
                          <w:rFonts w:asciiTheme="minorHAnsi" w:hAnsiTheme="minorHAnsi" w:cstheme="minorHAnsi"/>
                          <w:b/>
                          <w:bCs/>
                          <w:szCs w:val="20"/>
                          <w:lang w:val="en-AU"/>
                        </w:rPr>
                      </w:pPr>
                      <w:r w:rsidRPr="00BC7A55">
                        <w:rPr>
                          <w:rFonts w:asciiTheme="minorHAnsi" w:hAnsiTheme="minorHAnsi" w:cstheme="minorHAnsi"/>
                          <w:b/>
                          <w:bCs/>
                          <w:szCs w:val="20"/>
                          <w:lang w:val="en-AU"/>
                        </w:rPr>
                        <w:t>Local</w:t>
                      </w:r>
                    </w:p>
                    <w:p w14:paraId="2E9284E7" w14:textId="77777777" w:rsidR="002A04E0" w:rsidRPr="00BC7A55" w:rsidRDefault="005D7042" w:rsidP="00C5221A">
                      <w:pPr>
                        <w:pStyle w:val="ListParagraph"/>
                        <w:numPr>
                          <w:ilvl w:val="0"/>
                          <w:numId w:val="19"/>
                        </w:numPr>
                        <w:ind w:left="360"/>
                        <w:jc w:val="left"/>
                        <w:rPr>
                          <w:rFonts w:asciiTheme="minorHAnsi" w:hAnsiTheme="minorHAnsi" w:cstheme="minorHAnsi"/>
                          <w:szCs w:val="20"/>
                          <w:lang w:val="en-AU"/>
                        </w:rPr>
                      </w:pPr>
                      <w:hyperlink r:id="rId59" w:history="1">
                        <w:r w:rsidR="002A04E0" w:rsidRPr="00BC7A55">
                          <w:rPr>
                            <w:rStyle w:val="Hyperlink"/>
                            <w:rFonts w:asciiTheme="minorHAnsi" w:hAnsiTheme="minorHAnsi" w:cstheme="minorHAnsi"/>
                            <w:szCs w:val="20"/>
                          </w:rPr>
                          <w:t>South-Eastern Public Health Unit: Population health catchment plan 2023-28</w:t>
                        </w:r>
                      </w:hyperlink>
                    </w:p>
                    <w:p w14:paraId="4601646A" w14:textId="77777777" w:rsidR="002A04E0" w:rsidRPr="00BC7A55" w:rsidRDefault="005D7042" w:rsidP="00C5221A">
                      <w:pPr>
                        <w:pStyle w:val="ListParagraph"/>
                        <w:numPr>
                          <w:ilvl w:val="0"/>
                          <w:numId w:val="19"/>
                        </w:numPr>
                        <w:ind w:left="360"/>
                        <w:jc w:val="left"/>
                        <w:rPr>
                          <w:rFonts w:asciiTheme="minorHAnsi" w:hAnsiTheme="minorHAnsi" w:cstheme="minorHAnsi"/>
                          <w:szCs w:val="20"/>
                          <w:lang w:val="en-AU"/>
                        </w:rPr>
                      </w:pPr>
                      <w:hyperlink r:id="rId60" w:history="1">
                        <w:r w:rsidR="002A04E0" w:rsidRPr="00BC7A55">
                          <w:rPr>
                            <w:rStyle w:val="Hyperlink"/>
                            <w:rFonts w:asciiTheme="minorHAnsi" w:hAnsiTheme="minorHAnsi" w:cstheme="minorHAnsi"/>
                            <w:szCs w:val="20"/>
                            <w:lang w:val="en-AU"/>
                          </w:rPr>
                          <w:t>WHISE: Good Health Down South Strategy 2021-25*</w:t>
                        </w:r>
                      </w:hyperlink>
                      <w:r w:rsidR="002A04E0" w:rsidRPr="00BC7A55">
                        <w:rPr>
                          <w:rFonts w:asciiTheme="minorHAnsi" w:hAnsiTheme="minorHAnsi" w:cstheme="minorHAnsi"/>
                          <w:szCs w:val="20"/>
                          <w:lang w:val="en-AU"/>
                        </w:rPr>
                        <w:t xml:space="preserve"> </w:t>
                      </w:r>
                      <w:r w:rsidR="002A04E0" w:rsidRPr="00BC7A55">
                        <w:rPr>
                          <w:rFonts w:asciiTheme="minorHAnsi" w:eastAsia="Times New Roman" w:hAnsiTheme="minorHAnsi" w:cstheme="minorHAnsi"/>
                          <w:color w:val="000000" w:themeColor="dark1"/>
                          <w:kern w:val="24"/>
                          <w:szCs w:val="20"/>
                          <w:lang w:val="en-AU" w:eastAsia="en-AU"/>
                        </w:rPr>
                        <w:t>(in development)</w:t>
                      </w:r>
                    </w:p>
                    <w:p w14:paraId="3E760FD3" w14:textId="77777777" w:rsidR="002A04E0" w:rsidRPr="00BC7A55" w:rsidRDefault="005D7042" w:rsidP="00C5221A">
                      <w:pPr>
                        <w:pStyle w:val="ListParagraph"/>
                        <w:numPr>
                          <w:ilvl w:val="0"/>
                          <w:numId w:val="19"/>
                        </w:numPr>
                        <w:ind w:left="360"/>
                        <w:jc w:val="left"/>
                        <w:rPr>
                          <w:rFonts w:asciiTheme="minorHAnsi" w:hAnsiTheme="minorHAnsi" w:cstheme="minorHAnsi"/>
                          <w:szCs w:val="20"/>
                          <w:lang w:val="en-AU"/>
                        </w:rPr>
                      </w:pPr>
                      <w:hyperlink r:id="rId61" w:anchor=":~:text=The%20PRET%20strategy%20consolidates%20the,is%20called%20out%20and%20eliminated." w:history="1">
                        <w:r w:rsidR="002A04E0" w:rsidRPr="00BC7A55">
                          <w:rPr>
                            <w:rStyle w:val="Hyperlink"/>
                            <w:rFonts w:asciiTheme="minorHAnsi" w:hAnsiTheme="minorHAnsi" w:cstheme="minorHAnsi"/>
                            <w:szCs w:val="20"/>
                            <w:lang w:val="en-AU"/>
                          </w:rPr>
                          <w:t>WHISE: Promoting Respect and Equity Together (PRET) Strategy 2021-25*</w:t>
                        </w:r>
                      </w:hyperlink>
                      <w:r w:rsidR="002A04E0" w:rsidRPr="00BC7A55">
                        <w:rPr>
                          <w:rFonts w:asciiTheme="minorHAnsi" w:hAnsiTheme="minorHAnsi" w:cstheme="minorHAnsi"/>
                          <w:szCs w:val="20"/>
                          <w:lang w:val="en-AU"/>
                        </w:rPr>
                        <w:t xml:space="preserve"> </w:t>
                      </w:r>
                      <w:r w:rsidR="002A04E0" w:rsidRPr="00BC7A55">
                        <w:rPr>
                          <w:rFonts w:asciiTheme="minorHAnsi" w:eastAsia="Times New Roman" w:hAnsiTheme="minorHAnsi" w:cstheme="minorHAnsi"/>
                          <w:color w:val="000000" w:themeColor="dark1"/>
                          <w:kern w:val="24"/>
                          <w:szCs w:val="20"/>
                          <w:lang w:val="en-AU" w:eastAsia="en-AU"/>
                        </w:rPr>
                        <w:t>(in development)</w:t>
                      </w:r>
                    </w:p>
                    <w:p w14:paraId="5249D8E9" w14:textId="77777777" w:rsidR="002A04E0" w:rsidRPr="00BC7A55" w:rsidRDefault="005D7042" w:rsidP="00C5221A">
                      <w:pPr>
                        <w:pStyle w:val="ListParagraph"/>
                        <w:numPr>
                          <w:ilvl w:val="0"/>
                          <w:numId w:val="19"/>
                        </w:numPr>
                        <w:ind w:left="360"/>
                        <w:jc w:val="left"/>
                        <w:rPr>
                          <w:rFonts w:asciiTheme="minorHAnsi" w:hAnsiTheme="minorHAnsi" w:cstheme="minorHAnsi"/>
                          <w:szCs w:val="20"/>
                          <w:lang w:val="en-AU"/>
                        </w:rPr>
                      </w:pPr>
                      <w:hyperlink r:id="rId62" w:history="1">
                        <w:r w:rsidR="002A04E0" w:rsidRPr="00BC7A55">
                          <w:rPr>
                            <w:rStyle w:val="Hyperlink"/>
                            <w:rFonts w:asciiTheme="minorHAnsi" w:hAnsiTheme="minorHAnsi" w:cstheme="minorHAnsi"/>
                            <w:szCs w:val="20"/>
                            <w:lang w:val="en-AU"/>
                          </w:rPr>
                          <w:t xml:space="preserve">BHN: </w:t>
                        </w:r>
                        <w:r w:rsidR="002A04E0" w:rsidRPr="00BC7A55">
                          <w:rPr>
                            <w:rStyle w:val="Hyperlink"/>
                            <w:rFonts w:asciiTheme="minorHAnsi" w:hAnsiTheme="minorHAnsi" w:cstheme="minorHAnsi"/>
                            <w:szCs w:val="20"/>
                          </w:rPr>
                          <w:t>Better Health Network: Inaugural Strategic Plan 2023-2026</w:t>
                        </w:r>
                      </w:hyperlink>
                      <w:r w:rsidR="002A04E0" w:rsidRPr="00BC7A55">
                        <w:rPr>
                          <w:rFonts w:asciiTheme="minorHAnsi" w:hAnsiTheme="minorHAnsi" w:cstheme="minorHAnsi"/>
                          <w:szCs w:val="20"/>
                          <w:lang w:val="en-AU"/>
                        </w:rPr>
                        <w:t xml:space="preserve"> </w:t>
                      </w:r>
                      <w:r w:rsidR="002A04E0" w:rsidRPr="00BC7A55">
                        <w:rPr>
                          <w:rFonts w:asciiTheme="minorHAnsi" w:eastAsia="Times New Roman" w:hAnsiTheme="minorHAnsi" w:cstheme="minorHAnsi"/>
                          <w:color w:val="000000" w:themeColor="dark1"/>
                          <w:kern w:val="24"/>
                          <w:szCs w:val="20"/>
                          <w:lang w:val="en-AU" w:eastAsia="en-AU"/>
                        </w:rPr>
                        <w:t>(in development)</w:t>
                      </w:r>
                    </w:p>
                    <w:p w14:paraId="76133284" w14:textId="77777777" w:rsidR="002A04E0" w:rsidRDefault="002A04E0" w:rsidP="002A04E0"/>
                  </w:txbxContent>
                </v:textbox>
                <w10:wrap type="square" anchorx="margin"/>
              </v:shape>
            </w:pict>
          </mc:Fallback>
        </mc:AlternateContent>
      </w:r>
      <w:bookmarkEnd w:id="41"/>
      <w:bookmarkEnd w:id="42"/>
      <w:bookmarkEnd w:id="43"/>
      <w:bookmarkEnd w:id="44"/>
    </w:p>
    <w:p w14:paraId="65C97F61" w14:textId="77777777" w:rsidR="002A04E0" w:rsidRPr="00C5221A" w:rsidRDefault="002A04E0" w:rsidP="002A04E0">
      <w:pPr>
        <w:pStyle w:val="Heading3"/>
      </w:pPr>
    </w:p>
    <w:bookmarkStart w:id="45" w:name="_Toc197524764"/>
    <w:bookmarkStart w:id="46" w:name="_Toc197954593"/>
    <w:bookmarkStart w:id="47" w:name="_Toc200975354"/>
    <w:bookmarkStart w:id="48" w:name="_Toc204090192"/>
    <w:p w14:paraId="7E28A23F" w14:textId="77777777" w:rsidR="002A04E0" w:rsidRPr="00C5221A" w:rsidRDefault="002A04E0" w:rsidP="002A04E0">
      <w:pPr>
        <w:pStyle w:val="Heading3"/>
      </w:pPr>
      <w:r w:rsidRPr="00C5221A">
        <w:rPr>
          <w:noProof/>
        </w:rPr>
        <mc:AlternateContent>
          <mc:Choice Requires="wps">
            <w:drawing>
              <wp:anchor distT="45720" distB="45720" distL="114300" distR="114300" simplePos="0" relativeHeight="251759104" behindDoc="0" locked="0" layoutInCell="1" allowOverlap="1" wp14:anchorId="21600A04" wp14:editId="7C6CF6DE">
                <wp:simplePos x="0" y="0"/>
                <wp:positionH relativeFrom="margin">
                  <wp:posOffset>-179070</wp:posOffset>
                </wp:positionH>
                <wp:positionV relativeFrom="paragraph">
                  <wp:posOffset>136525</wp:posOffset>
                </wp:positionV>
                <wp:extent cx="2095500" cy="800100"/>
                <wp:effectExtent l="0" t="0" r="19050" b="19050"/>
                <wp:wrapSquare wrapText="bothSides"/>
                <wp:docPr id="1796728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800100"/>
                        </a:xfrm>
                        <a:prstGeom prst="rect">
                          <a:avLst/>
                        </a:prstGeom>
                        <a:solidFill>
                          <a:srgbClr val="00B050"/>
                        </a:solidFill>
                        <a:ln w="9525">
                          <a:solidFill>
                            <a:srgbClr val="000000"/>
                          </a:solidFill>
                          <a:miter lim="800000"/>
                          <a:headEnd/>
                          <a:tailEnd/>
                        </a:ln>
                      </wps:spPr>
                      <wps:txbx>
                        <w:txbxContent>
                          <w:p w14:paraId="5985E3EB" w14:textId="77777777" w:rsidR="002A04E0" w:rsidRPr="00BC7A55" w:rsidRDefault="002A04E0" w:rsidP="002A04E0">
                            <w:pPr>
                              <w:pStyle w:val="ListParagraph"/>
                              <w:ind w:left="360"/>
                              <w:jc w:val="left"/>
                              <w:rPr>
                                <w:rFonts w:asciiTheme="minorHAnsi" w:hAnsiTheme="minorHAnsi" w:cstheme="minorHAnsi"/>
                                <w:b/>
                                <w:bCs/>
                                <w:color w:val="FFFFFF" w:themeColor="background1"/>
                                <w:sz w:val="28"/>
                                <w:szCs w:val="28"/>
                                <w:lang w:val="en-AU"/>
                              </w:rPr>
                            </w:pPr>
                            <w:r w:rsidRPr="00BC7A55">
                              <w:rPr>
                                <w:rFonts w:asciiTheme="minorHAnsi" w:hAnsiTheme="minorHAnsi" w:cstheme="minorHAnsi"/>
                                <w:b/>
                                <w:bCs/>
                                <w:color w:val="FFFFFF" w:themeColor="background1"/>
                                <w:sz w:val="28"/>
                                <w:szCs w:val="28"/>
                                <w:lang w:val="en-AU"/>
                              </w:rPr>
                              <w:t>Stonnington Health and Wellbeing Strategy 2025-29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00A04" id="_x0000_s1035" type="#_x0000_t202" style="position:absolute;margin-left:-14.1pt;margin-top:10.75pt;width:165pt;height:63pt;z-index:251759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" fillcolor="#00b050">
                <v:textbox>
                  <w:txbxContent>
                    <w:p w14:paraId="5985E3EB" w14:textId="77777777" w:rsidR="002A04E0" w:rsidRPr="00BC7A55" w:rsidRDefault="002A04E0" w:rsidP="002A04E0">
                      <w:pPr>
                        <w:pStyle w:val="ListParagraph"/>
                        <w:ind w:left="360"/>
                        <w:jc w:val="left"/>
                        <w:rPr>
                          <w:rFonts w:asciiTheme="minorHAnsi" w:hAnsiTheme="minorHAnsi" w:cstheme="minorHAnsi"/>
                          <w:b/>
                          <w:bCs/>
                          <w:color w:val="FFFFFF" w:themeColor="background1"/>
                          <w:sz w:val="28"/>
                          <w:szCs w:val="28"/>
                          <w:lang w:val="en-AU"/>
                        </w:rPr>
                      </w:pPr>
                      <w:r w:rsidRPr="00BC7A55">
                        <w:rPr>
                          <w:rFonts w:asciiTheme="minorHAnsi" w:hAnsiTheme="minorHAnsi" w:cstheme="minorHAnsi"/>
                          <w:b/>
                          <w:bCs/>
                          <w:color w:val="FFFFFF" w:themeColor="background1"/>
                          <w:sz w:val="28"/>
                          <w:szCs w:val="28"/>
                          <w:lang w:val="en-AU"/>
                        </w:rPr>
                        <w:t>Stonnington Health and Wellbeing Strategy 2025-29</w:t>
                      </w:r>
                    </w:p>
                  </w:txbxContent>
                </v:textbox>
                <w10:wrap type="square" anchorx="margin"/>
              </v:shape>
            </w:pict>
          </mc:Fallback>
        </mc:AlternateContent>
      </w:r>
      <w:bookmarkEnd w:id="45"/>
      <w:bookmarkEnd w:id="46"/>
      <w:bookmarkEnd w:id="47"/>
      <w:bookmarkEnd w:id="48"/>
    </w:p>
    <w:bookmarkStart w:id="49" w:name="_Toc197524765"/>
    <w:bookmarkStart w:id="50" w:name="_Toc197954594"/>
    <w:bookmarkStart w:id="51" w:name="_Toc200975355"/>
    <w:bookmarkStart w:id="52" w:name="_Toc204090193"/>
    <w:p w14:paraId="77E54E4F" w14:textId="77777777" w:rsidR="002A04E0" w:rsidRPr="00C5221A" w:rsidRDefault="002A04E0" w:rsidP="002A04E0">
      <w:pPr>
        <w:pStyle w:val="Heading3"/>
      </w:pPr>
      <w:r w:rsidRPr="00C5221A">
        <w:rPr>
          <w:noProof/>
        </w:rPr>
        <mc:AlternateContent>
          <mc:Choice Requires="wps">
            <w:drawing>
              <wp:anchor distT="0" distB="0" distL="114300" distR="114300" simplePos="0" relativeHeight="251763200" behindDoc="0" locked="0" layoutInCell="1" allowOverlap="1" wp14:anchorId="7B47AFEC" wp14:editId="0834F057">
                <wp:simplePos x="0" y="0"/>
                <wp:positionH relativeFrom="column">
                  <wp:posOffset>2020426</wp:posOffset>
                </wp:positionH>
                <wp:positionV relativeFrom="paragraph">
                  <wp:posOffset>26280</wp:posOffset>
                </wp:positionV>
                <wp:extent cx="399437" cy="621909"/>
                <wp:effectExtent l="22225" t="15875" r="22860" b="41910"/>
                <wp:wrapNone/>
                <wp:docPr id="1574398132" name="Arrow: Down 6"/>
                <wp:cNvGraphicFramePr/>
                <a:graphic xmlns:a="http://schemas.openxmlformats.org/drawingml/2006/main">
                  <a:graphicData uri="http://schemas.microsoft.com/office/word/2010/wordprocessingShape">
                    <wps:wsp>
                      <wps:cNvSpPr/>
                      <wps:spPr>
                        <a:xfrm rot="5400000">
                          <a:off x="0" y="0"/>
                          <a:ext cx="399437" cy="621909"/>
                        </a:xfrm>
                        <a:prstGeom prst="downArrow">
                          <a:avLst>
                            <a:gd name="adj1" fmla="val 45040"/>
                            <a:gd name="adj2" fmla="val 50000"/>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E1C9A" id="Arrow: Down 6" o:spid="_x0000_s1026" type="#_x0000_t67" style="position:absolute;margin-left:159.1pt;margin-top:2.05pt;width:31.45pt;height:48.95pt;rotation:90;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" adj="14663,5936" fillcolor="black [3200]" strokecolor="black [480]" strokeweight="1pt"/>
            </w:pict>
          </mc:Fallback>
        </mc:AlternateContent>
      </w:r>
      <w:r w:rsidRPr="00C5221A">
        <w:rPr>
          <w:noProof/>
        </w:rPr>
        <mc:AlternateContent>
          <mc:Choice Requires="wps">
            <w:drawing>
              <wp:anchor distT="0" distB="0" distL="114300" distR="114300" simplePos="0" relativeHeight="251766272" behindDoc="0" locked="0" layoutInCell="1" allowOverlap="1" wp14:anchorId="71F4F9F7" wp14:editId="5E267A0E">
                <wp:simplePos x="0" y="0"/>
                <wp:positionH relativeFrom="column">
                  <wp:posOffset>2253659</wp:posOffset>
                </wp:positionH>
                <wp:positionV relativeFrom="paragraph">
                  <wp:posOffset>24953</wp:posOffset>
                </wp:positionV>
                <wp:extent cx="399437" cy="621909"/>
                <wp:effectExtent l="3175" t="15875" r="3810" b="41910"/>
                <wp:wrapNone/>
                <wp:docPr id="261631124" name="Arrow: Down 6"/>
                <wp:cNvGraphicFramePr/>
                <a:graphic xmlns:a="http://schemas.openxmlformats.org/drawingml/2006/main">
                  <a:graphicData uri="http://schemas.microsoft.com/office/word/2010/wordprocessingShape">
                    <wps:wsp>
                      <wps:cNvSpPr/>
                      <wps:spPr>
                        <a:xfrm rot="16200000">
                          <a:off x="0" y="0"/>
                          <a:ext cx="399437" cy="621909"/>
                        </a:xfrm>
                        <a:prstGeom prst="downArrow">
                          <a:avLst>
                            <a:gd name="adj1" fmla="val 45040"/>
                            <a:gd name="adj2" fmla="val 50000"/>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99B00" id="Arrow: Down 6" o:spid="_x0000_s1026" type="#_x0000_t67" style="position:absolute;margin-left:177.45pt;margin-top:1.95pt;width:31.45pt;height:48.95pt;rotation:-90;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" adj="14663,5936" fillcolor="black [3200]" strokecolor="black [480]" strokeweight="1pt"/>
            </w:pict>
          </mc:Fallback>
        </mc:AlternateContent>
      </w:r>
      <w:bookmarkEnd w:id="49"/>
      <w:bookmarkEnd w:id="50"/>
      <w:bookmarkEnd w:id="51"/>
      <w:bookmarkEnd w:id="52"/>
    </w:p>
    <w:p w14:paraId="32FA1D9E" w14:textId="77777777" w:rsidR="002A04E0" w:rsidRPr="00C5221A" w:rsidRDefault="002A04E0" w:rsidP="002A04E0">
      <w:pPr>
        <w:pStyle w:val="Heading3"/>
      </w:pPr>
    </w:p>
    <w:p w14:paraId="404F060C" w14:textId="77777777" w:rsidR="002A04E0" w:rsidRPr="00C5221A" w:rsidRDefault="002A04E0" w:rsidP="002A04E0">
      <w:pPr>
        <w:pStyle w:val="Heading3"/>
      </w:pPr>
    </w:p>
    <w:p w14:paraId="32A7D76C" w14:textId="77777777" w:rsidR="002A04E0" w:rsidRPr="00C5221A" w:rsidRDefault="002A04E0" w:rsidP="002A04E0">
      <w:pPr>
        <w:spacing w:before="0" w:after="160" w:line="259" w:lineRule="auto"/>
        <w:jc w:val="left"/>
        <w:rPr>
          <w:rFonts w:ascii="Aptos" w:eastAsiaTheme="majorEastAsia" w:hAnsi="Aptos" w:cstheme="minorHAnsi"/>
          <w:color w:val="1F4D78" w:themeColor="accent1" w:themeShade="7F"/>
          <w:kern w:val="2"/>
          <w:sz w:val="24"/>
          <w:szCs w:val="24"/>
          <w:lang w:val="en-AU" w:eastAsia="en-US"/>
          <w14:ligatures w14:val="standardContextual"/>
        </w:rPr>
      </w:pPr>
      <w:r w:rsidRPr="00C5221A">
        <w:rPr>
          <w:rFonts w:ascii="Aptos" w:hAnsi="Aptos" w:cstheme="minorHAnsi"/>
          <w:lang w:val="en-AU"/>
        </w:rPr>
        <w:br w:type="page"/>
      </w:r>
    </w:p>
    <w:p w14:paraId="2EC634CF" w14:textId="77777777" w:rsidR="002A04E0" w:rsidRPr="00C5221A" w:rsidRDefault="002A04E0" w:rsidP="002A04E0">
      <w:pPr>
        <w:pStyle w:val="Heading3"/>
      </w:pPr>
      <w:bookmarkStart w:id="53" w:name="_Toc204090194"/>
      <w:r w:rsidRPr="00C5221A">
        <w:lastRenderedPageBreak/>
        <w:t>Appendix 2</w:t>
      </w:r>
      <w:bookmarkEnd w:id="53"/>
    </w:p>
    <w:tbl>
      <w:tblPr>
        <w:tblStyle w:val="TableGrid"/>
        <w:tblW w:w="0" w:type="auto"/>
        <w:tblLook w:val="04A0" w:firstRow="1" w:lastRow="0" w:firstColumn="1" w:lastColumn="0" w:noHBand="0" w:noVBand="1"/>
      </w:tblPr>
      <w:tblGrid>
        <w:gridCol w:w="2263"/>
        <w:gridCol w:w="7813"/>
      </w:tblGrid>
      <w:tr w:rsidR="001924D5" w:rsidRPr="00C5221A" w14:paraId="5152C5EE" w14:textId="77777777" w:rsidTr="00423045">
        <w:tc>
          <w:tcPr>
            <w:tcW w:w="2263" w:type="dxa"/>
          </w:tcPr>
          <w:p w14:paraId="3FC9A713" w14:textId="15663F0C" w:rsidR="001924D5" w:rsidRPr="00C5221A" w:rsidRDefault="001924D5" w:rsidP="004D06A9">
            <w:pPr>
              <w:spacing w:before="0" w:after="0"/>
              <w:jc w:val="left"/>
              <w:rPr>
                <w:rFonts w:ascii="Aptos" w:hAnsi="Aptos" w:cs="Arial"/>
                <w:b/>
                <w:bCs/>
                <w:szCs w:val="20"/>
                <w:lang w:val="en-AU" w:eastAsia="en-US"/>
              </w:rPr>
            </w:pPr>
            <w:r w:rsidRPr="00C5221A">
              <w:rPr>
                <w:rFonts w:ascii="Aptos" w:hAnsi="Aptos" w:cs="Arial"/>
                <w:b/>
                <w:bCs/>
                <w:szCs w:val="20"/>
                <w:lang w:val="en-AU" w:eastAsia="en-US"/>
              </w:rPr>
              <w:t>Priority Populations</w:t>
            </w:r>
          </w:p>
        </w:tc>
        <w:tc>
          <w:tcPr>
            <w:tcW w:w="7813" w:type="dxa"/>
          </w:tcPr>
          <w:p w14:paraId="361B532D" w14:textId="6B96C2D4" w:rsidR="001924D5" w:rsidRPr="00C5221A" w:rsidRDefault="001924D5" w:rsidP="004D06A9">
            <w:pPr>
              <w:spacing w:before="0" w:after="0"/>
              <w:jc w:val="left"/>
              <w:rPr>
                <w:rFonts w:ascii="Aptos" w:hAnsi="Aptos" w:cs="Arial"/>
                <w:b/>
                <w:bCs/>
                <w:szCs w:val="20"/>
                <w:lang w:val="en-AU" w:eastAsia="en-US"/>
              </w:rPr>
            </w:pPr>
            <w:r w:rsidRPr="00C5221A">
              <w:rPr>
                <w:rFonts w:ascii="Aptos" w:hAnsi="Aptos" w:cs="Arial"/>
                <w:b/>
                <w:bCs/>
                <w:szCs w:val="20"/>
                <w:lang w:val="en-AU" w:eastAsia="en-US"/>
              </w:rPr>
              <w:t>Factors that impact health and wellbeing outcomes</w:t>
            </w:r>
          </w:p>
        </w:tc>
      </w:tr>
      <w:tr w:rsidR="001924D5" w:rsidRPr="00C5221A" w14:paraId="0F8CA9DD" w14:textId="77777777" w:rsidTr="00423045">
        <w:tc>
          <w:tcPr>
            <w:tcW w:w="2263" w:type="dxa"/>
          </w:tcPr>
          <w:p w14:paraId="3ABF80CD"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Women and girls </w:t>
            </w:r>
          </w:p>
          <w:p w14:paraId="6F801A78"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208453B9" w14:textId="29F7787E"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Women and girls report feeling less safe in public spaces, limiting their ability to be active and socially connected. Gendered expectations, care responsibilities and experiences of discrimination can affect mental health, participation in sport and active living and access to social activities.</w:t>
            </w:r>
            <w:r w:rsidR="00CD6130" w:rsidRPr="00C5221A">
              <w:rPr>
                <w:rFonts w:ascii="Aptos" w:hAnsi="Aptos" w:cs="Arial"/>
                <w:szCs w:val="20"/>
                <w:lang w:val="en-AU" w:eastAsia="en-US"/>
              </w:rPr>
              <w:t xml:space="preserve"> Policy and community capacity building </w:t>
            </w:r>
            <w:r w:rsidR="00C61D39" w:rsidRPr="00C5221A">
              <w:rPr>
                <w:rFonts w:ascii="Aptos" w:hAnsi="Aptos" w:cs="Arial"/>
                <w:szCs w:val="20"/>
                <w:lang w:val="en-AU" w:eastAsia="en-US"/>
              </w:rPr>
              <w:t>can address</w:t>
            </w:r>
            <w:r w:rsidR="00CD6130" w:rsidRPr="00C5221A">
              <w:rPr>
                <w:rFonts w:ascii="Aptos" w:hAnsi="Aptos" w:cs="Arial"/>
                <w:szCs w:val="20"/>
                <w:lang w:val="en-AU" w:eastAsia="en-US"/>
              </w:rPr>
              <w:t xml:space="preserve"> drivers of inequality and promote participation and safety of women and girls.</w:t>
            </w:r>
          </w:p>
        </w:tc>
      </w:tr>
      <w:tr w:rsidR="001924D5" w:rsidRPr="00C5221A" w14:paraId="34C6920A" w14:textId="77777777" w:rsidTr="00423045">
        <w:tc>
          <w:tcPr>
            <w:tcW w:w="2263" w:type="dxa"/>
          </w:tcPr>
          <w:p w14:paraId="79211412"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LGBTIQA+ and gender diverse people</w:t>
            </w:r>
          </w:p>
          <w:p w14:paraId="225D4BF8"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703823E9" w14:textId="156F6886"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 xml:space="preserve">Many LGBTIQA+ people report feeling unsafe or excluded in public settings and community programs. Fear of discrimination can limit involvement in sport, recreation, or seeking help. Supportive, visible community spaces and inclusive programs are essential to build </w:t>
            </w:r>
            <w:r w:rsidR="00DC6D0A">
              <w:rPr>
                <w:rFonts w:ascii="Aptos" w:hAnsi="Aptos" w:cs="Arial"/>
                <w:szCs w:val="20"/>
                <w:lang w:val="en-AU" w:eastAsia="en-US"/>
              </w:rPr>
              <w:t xml:space="preserve">cultural </w:t>
            </w:r>
            <w:r w:rsidRPr="00C5221A">
              <w:rPr>
                <w:rFonts w:ascii="Aptos" w:hAnsi="Aptos" w:cs="Arial"/>
                <w:szCs w:val="20"/>
                <w:lang w:val="en-AU" w:eastAsia="en-US"/>
              </w:rPr>
              <w:t>safety, belonging, and social connection.</w:t>
            </w:r>
          </w:p>
        </w:tc>
      </w:tr>
      <w:tr w:rsidR="001924D5" w:rsidRPr="00C5221A" w14:paraId="6674D20D" w14:textId="77777777" w:rsidTr="00423045">
        <w:tc>
          <w:tcPr>
            <w:tcW w:w="2263" w:type="dxa"/>
          </w:tcPr>
          <w:p w14:paraId="0BF9396C"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Young people  </w:t>
            </w:r>
          </w:p>
          <w:p w14:paraId="40DD4ECB"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05248E54" w14:textId="46E71D6B"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Young people benefit from being active and socially connected but may lack safe, inclusive spaces to do so. Concerns about peer pressure, mental health, and online harms can impact wellbeing. Engaging youth in co-designing services and places supports resilience, safety, and positive wellbeing.</w:t>
            </w:r>
          </w:p>
        </w:tc>
      </w:tr>
      <w:tr w:rsidR="001924D5" w:rsidRPr="00C5221A" w14:paraId="465BC5D9" w14:textId="77777777" w:rsidTr="00423045">
        <w:tc>
          <w:tcPr>
            <w:tcW w:w="2263" w:type="dxa"/>
          </w:tcPr>
          <w:p w14:paraId="08326A93"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Older adults 65+ </w:t>
            </w:r>
          </w:p>
          <w:p w14:paraId="2AAB3D00"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065001A5" w14:textId="4603F365"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 xml:space="preserve">Older people often face barriers to staying active including physical limitations, and fear of crime or falls. Social isolation is a key issue, especially for those living alone. Supportive environments, group programs, and safe walkable spaces support </w:t>
            </w:r>
            <w:r w:rsidR="00BF7031" w:rsidRPr="00C5221A">
              <w:rPr>
                <w:rFonts w:ascii="Aptos" w:hAnsi="Aptos" w:cs="Arial"/>
                <w:szCs w:val="20"/>
                <w:lang w:val="en-AU" w:eastAsia="en-US"/>
              </w:rPr>
              <w:t>healthy</w:t>
            </w:r>
            <w:r w:rsidRPr="00C5221A">
              <w:rPr>
                <w:rFonts w:ascii="Aptos" w:hAnsi="Aptos" w:cs="Arial"/>
                <w:szCs w:val="20"/>
                <w:lang w:val="en-AU" w:eastAsia="en-US"/>
              </w:rPr>
              <w:t xml:space="preserve"> ageing and connectedness.</w:t>
            </w:r>
          </w:p>
        </w:tc>
      </w:tr>
      <w:tr w:rsidR="001924D5" w:rsidRPr="00C5221A" w14:paraId="7D1DAB51" w14:textId="77777777" w:rsidTr="00423045">
        <w:tc>
          <w:tcPr>
            <w:tcW w:w="2263" w:type="dxa"/>
          </w:tcPr>
          <w:p w14:paraId="2223A8F8"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People with a disability </w:t>
            </w:r>
          </w:p>
          <w:p w14:paraId="49C1E46E"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2E653E8E" w14:textId="55AF551E"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 xml:space="preserve">People with disability may be excluded from active living opportunities due to physical, attitudinal or communication barriers. Perceptions of safety and access can limit independence. </w:t>
            </w:r>
            <w:r w:rsidR="00CD6130" w:rsidRPr="00C5221A">
              <w:rPr>
                <w:rFonts w:ascii="Aptos" w:hAnsi="Aptos" w:cs="Arial"/>
                <w:szCs w:val="20"/>
                <w:lang w:val="en-AU" w:eastAsia="en-US"/>
              </w:rPr>
              <w:t xml:space="preserve">Universal </w:t>
            </w:r>
            <w:r w:rsidR="00C61D39" w:rsidRPr="00C5221A">
              <w:rPr>
                <w:rFonts w:ascii="Aptos" w:hAnsi="Aptos" w:cs="Arial"/>
                <w:szCs w:val="20"/>
                <w:lang w:val="en-AU" w:eastAsia="en-US"/>
              </w:rPr>
              <w:t>design, accessible</w:t>
            </w:r>
            <w:r w:rsidRPr="00C5221A">
              <w:rPr>
                <w:rFonts w:ascii="Aptos" w:hAnsi="Aptos" w:cs="Arial"/>
                <w:szCs w:val="20"/>
                <w:lang w:val="en-AU" w:eastAsia="en-US"/>
              </w:rPr>
              <w:t xml:space="preserve"> facilities</w:t>
            </w:r>
            <w:r w:rsidR="00CD6130" w:rsidRPr="00C5221A">
              <w:rPr>
                <w:rFonts w:ascii="Aptos" w:hAnsi="Aptos" w:cs="Arial"/>
                <w:szCs w:val="20"/>
                <w:lang w:val="en-AU" w:eastAsia="en-US"/>
              </w:rPr>
              <w:t xml:space="preserve"> and programs</w:t>
            </w:r>
            <w:r w:rsidRPr="00C5221A">
              <w:rPr>
                <w:rFonts w:ascii="Aptos" w:hAnsi="Aptos" w:cs="Arial"/>
                <w:szCs w:val="20"/>
                <w:lang w:val="en-AU" w:eastAsia="en-US"/>
              </w:rPr>
              <w:t xml:space="preserve">, and community education help foster </w:t>
            </w:r>
            <w:r w:rsidR="00CD6130" w:rsidRPr="00C5221A">
              <w:rPr>
                <w:rFonts w:ascii="Aptos" w:hAnsi="Aptos" w:cs="Arial"/>
                <w:szCs w:val="20"/>
                <w:lang w:val="en-AU" w:eastAsia="en-US"/>
              </w:rPr>
              <w:t xml:space="preserve">inclusion </w:t>
            </w:r>
            <w:r w:rsidRPr="00C5221A">
              <w:rPr>
                <w:rFonts w:ascii="Aptos" w:hAnsi="Aptos" w:cs="Arial"/>
                <w:szCs w:val="20"/>
                <w:lang w:val="en-AU" w:eastAsia="en-US"/>
              </w:rPr>
              <w:t xml:space="preserve">and </w:t>
            </w:r>
            <w:r w:rsidR="00CD6130" w:rsidRPr="00C5221A">
              <w:rPr>
                <w:rFonts w:ascii="Aptos" w:hAnsi="Aptos" w:cs="Arial"/>
                <w:szCs w:val="20"/>
                <w:lang w:val="en-AU" w:eastAsia="en-US"/>
              </w:rPr>
              <w:t>equity</w:t>
            </w:r>
            <w:r w:rsidRPr="00C5221A">
              <w:rPr>
                <w:rFonts w:ascii="Aptos" w:hAnsi="Aptos" w:cs="Arial"/>
                <w:szCs w:val="20"/>
                <w:lang w:val="en-AU" w:eastAsia="en-US"/>
              </w:rPr>
              <w:t>.</w:t>
            </w:r>
          </w:p>
        </w:tc>
      </w:tr>
      <w:tr w:rsidR="001924D5" w:rsidRPr="00C5221A" w14:paraId="38EBB317" w14:textId="77777777" w:rsidTr="00423045">
        <w:tc>
          <w:tcPr>
            <w:tcW w:w="2263" w:type="dxa"/>
          </w:tcPr>
          <w:p w14:paraId="25BFCA6C"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First peoples</w:t>
            </w:r>
          </w:p>
          <w:p w14:paraId="76424B8B"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6858FCEB" w14:textId="5A6B6CC4" w:rsidR="001924D5" w:rsidRPr="00C5221A" w:rsidRDefault="00CD6130" w:rsidP="004D06A9">
            <w:pPr>
              <w:spacing w:before="0" w:after="0"/>
              <w:jc w:val="left"/>
              <w:rPr>
                <w:rFonts w:ascii="Aptos" w:hAnsi="Aptos" w:cs="Arial"/>
                <w:szCs w:val="20"/>
                <w:lang w:val="en-AU" w:eastAsia="en-US"/>
              </w:rPr>
            </w:pPr>
            <w:r w:rsidRPr="00C5221A">
              <w:rPr>
                <w:rFonts w:ascii="Aptos" w:hAnsi="Aptos" w:cs="Arial"/>
                <w:szCs w:val="20"/>
                <w:lang w:val="en-AU" w:eastAsia="en-US"/>
              </w:rPr>
              <w:t>Aboriginal and Torres Strait Islander communities experience systemic barriers to health and wellbeing, including the ongoing impacts of colonisation, racism, and intergenerational trauma. Strong cultural identity and connection to Country are key strengths. Supporting self-determination and partnering with Traditional Owners are essential to improving health outcomes and creating culturally safe spaces.</w:t>
            </w:r>
          </w:p>
        </w:tc>
      </w:tr>
      <w:tr w:rsidR="001924D5" w:rsidRPr="00C5221A" w14:paraId="6426F8DC" w14:textId="77777777" w:rsidTr="00423045">
        <w:tc>
          <w:tcPr>
            <w:tcW w:w="2263" w:type="dxa"/>
          </w:tcPr>
          <w:p w14:paraId="36885A40"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Multicultural Communities </w:t>
            </w:r>
          </w:p>
          <w:p w14:paraId="45424C87" w14:textId="77777777" w:rsidR="001924D5" w:rsidRPr="00C5221A" w:rsidRDefault="001924D5" w:rsidP="004D06A9">
            <w:pPr>
              <w:spacing w:before="0" w:after="0"/>
              <w:jc w:val="left"/>
              <w:rPr>
                <w:rFonts w:ascii="Aptos" w:hAnsi="Aptos" w:cs="Arial"/>
                <w:b/>
                <w:bCs/>
                <w:szCs w:val="20"/>
                <w:lang w:val="en-AU" w:eastAsia="en-US"/>
              </w:rPr>
            </w:pPr>
          </w:p>
        </w:tc>
        <w:tc>
          <w:tcPr>
            <w:tcW w:w="7813" w:type="dxa"/>
          </w:tcPr>
          <w:p w14:paraId="1B7EA259" w14:textId="708C053F" w:rsidR="001924D5" w:rsidRPr="00C5221A" w:rsidRDefault="00BF7031" w:rsidP="00F104A9">
            <w:pPr>
              <w:spacing w:before="0" w:after="0"/>
              <w:jc w:val="left"/>
              <w:rPr>
                <w:rFonts w:ascii="Aptos" w:hAnsi="Aptos" w:cs="Arial"/>
                <w:szCs w:val="20"/>
                <w:lang w:val="en-AU" w:eastAsia="en-US"/>
              </w:rPr>
            </w:pPr>
            <w:r w:rsidRPr="00C5221A">
              <w:rPr>
                <w:rFonts w:ascii="Aptos" w:hAnsi="Aptos" w:cs="Arial"/>
                <w:szCs w:val="20"/>
                <w:lang w:val="en-AU" w:eastAsia="en-US"/>
              </w:rPr>
              <w:t xml:space="preserve">Multicultural communities </w:t>
            </w:r>
            <w:r w:rsidRPr="00C5221A">
              <w:rPr>
                <w:rFonts w:ascii="Aptos" w:hAnsi="Aptos" w:cs="Arial"/>
                <w:szCs w:val="20"/>
                <w:lang w:eastAsia="en-US"/>
              </w:rPr>
              <w:t xml:space="preserve">may face language, literacy and cultural barriers that impact accessing </w:t>
            </w:r>
            <w:r w:rsidR="00F104A9" w:rsidRPr="00C5221A">
              <w:rPr>
                <w:rFonts w:ascii="Aptos" w:hAnsi="Aptos" w:cs="Arial"/>
                <w:szCs w:val="20"/>
                <w:lang w:eastAsia="en-US"/>
              </w:rPr>
              <w:t>and navigating health and social service systems</w:t>
            </w:r>
            <w:r w:rsidRPr="00C5221A">
              <w:rPr>
                <w:rFonts w:ascii="Aptos" w:hAnsi="Aptos" w:cs="Arial"/>
                <w:szCs w:val="20"/>
                <w:lang w:eastAsia="en-US"/>
              </w:rPr>
              <w:t xml:space="preserve">. </w:t>
            </w:r>
            <w:r w:rsidRPr="00C5221A">
              <w:rPr>
                <w:rFonts w:ascii="Aptos" w:hAnsi="Aptos" w:cs="Arial"/>
                <w:szCs w:val="20"/>
                <w:lang w:val="en-AU" w:eastAsia="en-US"/>
              </w:rPr>
              <w:t>They are typically underrepresented in local and state-wide health services</w:t>
            </w:r>
            <w:r w:rsidR="0043668C" w:rsidRPr="00C5221A">
              <w:rPr>
                <w:rFonts w:ascii="Aptos" w:hAnsi="Aptos" w:cs="Arial"/>
                <w:szCs w:val="20"/>
                <w:lang w:val="en-AU" w:eastAsia="en-US"/>
              </w:rPr>
              <w:t xml:space="preserve"> and mainstream sport,</w:t>
            </w:r>
            <w:r w:rsidRPr="00C5221A">
              <w:rPr>
                <w:rFonts w:ascii="Aptos" w:hAnsi="Aptos" w:cs="Arial"/>
                <w:szCs w:val="20"/>
                <w:lang w:val="en-AU" w:eastAsia="en-US"/>
              </w:rPr>
              <w:t xml:space="preserve"> which contribute to health inequality and poorer outcomes. </w:t>
            </w:r>
            <w:r w:rsidRPr="00C5221A">
              <w:rPr>
                <w:rFonts w:ascii="Aptos" w:hAnsi="Aptos" w:cs="Arial"/>
                <w:szCs w:val="20"/>
                <w:lang w:eastAsia="en-US"/>
              </w:rPr>
              <w:t xml:space="preserve">Some cultural groups </w:t>
            </w:r>
            <w:r w:rsidRPr="00C5221A">
              <w:rPr>
                <w:rFonts w:ascii="Aptos" w:hAnsi="Aptos" w:cs="Arial"/>
                <w:szCs w:val="20"/>
                <w:lang w:val="en-AU" w:eastAsia="en-US"/>
              </w:rPr>
              <w:t>have higher prevalence of chronic illness</w:t>
            </w:r>
            <w:r w:rsidR="00BE3D22" w:rsidRPr="00C5221A">
              <w:rPr>
                <w:rFonts w:ascii="Aptos" w:hAnsi="Aptos" w:cs="Arial"/>
                <w:szCs w:val="20"/>
                <w:lang w:val="en-AU" w:eastAsia="en-US"/>
              </w:rPr>
              <w:t xml:space="preserve">, </w:t>
            </w:r>
            <w:r w:rsidRPr="00C5221A">
              <w:rPr>
                <w:rFonts w:ascii="Aptos" w:hAnsi="Aptos" w:cs="Arial"/>
                <w:szCs w:val="20"/>
                <w:lang w:val="en-AU" w:eastAsia="en-US"/>
              </w:rPr>
              <w:t>experience social isolation</w:t>
            </w:r>
            <w:r w:rsidR="00BE3D22" w:rsidRPr="00C5221A">
              <w:rPr>
                <w:rFonts w:ascii="Aptos" w:hAnsi="Aptos" w:cs="Arial"/>
                <w:szCs w:val="20"/>
                <w:lang w:val="en-AU" w:eastAsia="en-US"/>
              </w:rPr>
              <w:t>,</w:t>
            </w:r>
            <w:r w:rsidR="00F104A9" w:rsidRPr="00C5221A">
              <w:rPr>
                <w:rFonts w:ascii="Aptos" w:hAnsi="Aptos" w:cs="Arial"/>
                <w:szCs w:val="20"/>
                <w:lang w:val="en-AU" w:eastAsia="en-US"/>
              </w:rPr>
              <w:t xml:space="preserve"> racism</w:t>
            </w:r>
            <w:r w:rsidR="00BE3D22" w:rsidRPr="00C5221A">
              <w:rPr>
                <w:rFonts w:ascii="Aptos" w:hAnsi="Aptos" w:cs="Arial"/>
                <w:szCs w:val="20"/>
                <w:lang w:val="en-AU" w:eastAsia="en-US"/>
              </w:rPr>
              <w:t xml:space="preserve"> or discrimination</w:t>
            </w:r>
            <w:r w:rsidR="00F104A9" w:rsidRPr="00C5221A">
              <w:rPr>
                <w:rFonts w:ascii="Aptos" w:hAnsi="Aptos" w:cs="Arial"/>
                <w:szCs w:val="20"/>
                <w:lang w:val="en-AU" w:eastAsia="en-US"/>
              </w:rPr>
              <w:t xml:space="preserve">. </w:t>
            </w:r>
            <w:r w:rsidRPr="00C5221A">
              <w:rPr>
                <w:rFonts w:ascii="Aptos" w:hAnsi="Aptos" w:cs="Arial"/>
                <w:szCs w:val="20"/>
                <w:lang w:val="en-AU" w:eastAsia="en-US"/>
              </w:rPr>
              <w:t xml:space="preserve"> </w:t>
            </w:r>
            <w:r w:rsidR="00F104A9" w:rsidRPr="00C5221A">
              <w:rPr>
                <w:rFonts w:ascii="Aptos" w:hAnsi="Aptos" w:cs="Arial"/>
                <w:szCs w:val="20"/>
                <w:lang w:eastAsia="en-US"/>
              </w:rPr>
              <w:t>Culturally responsive and inclusive programs, services and environments are crucial for building trust, improving health outcomes and strengthening social connection.</w:t>
            </w:r>
          </w:p>
        </w:tc>
      </w:tr>
      <w:tr w:rsidR="001924D5" w:rsidRPr="00C5221A" w14:paraId="3703867E" w14:textId="77777777" w:rsidTr="00423045">
        <w:tc>
          <w:tcPr>
            <w:tcW w:w="2263" w:type="dxa"/>
          </w:tcPr>
          <w:p w14:paraId="2C2914EF" w14:textId="7CCD8A21"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Low-income households </w:t>
            </w:r>
          </w:p>
          <w:p w14:paraId="4433320A" w14:textId="77777777" w:rsidR="001924D5" w:rsidRPr="00C5221A" w:rsidRDefault="001924D5" w:rsidP="004D06A9">
            <w:pPr>
              <w:spacing w:before="0" w:after="0" w:line="259" w:lineRule="auto"/>
              <w:ind w:left="360"/>
              <w:jc w:val="left"/>
              <w:rPr>
                <w:rFonts w:ascii="Aptos" w:hAnsi="Aptos" w:cs="Arial"/>
                <w:b/>
                <w:bCs/>
                <w:szCs w:val="20"/>
                <w:lang w:val="en-AU"/>
              </w:rPr>
            </w:pPr>
          </w:p>
        </w:tc>
        <w:tc>
          <w:tcPr>
            <w:tcW w:w="781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97"/>
            </w:tblGrid>
            <w:tr w:rsidR="005F181E" w:rsidRPr="00C5221A" w14:paraId="11D9826F" w14:textId="77777777" w:rsidTr="00797307">
              <w:trPr>
                <w:tblCellSpacing w:w="15" w:type="dxa"/>
              </w:trPr>
              <w:tc>
                <w:tcPr>
                  <w:tcW w:w="0" w:type="auto"/>
                  <w:vAlign w:val="center"/>
                  <w:hideMark/>
                </w:tcPr>
                <w:p w14:paraId="4A11398C" w14:textId="6DF44721" w:rsidR="00797307"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Cost is a major barrier to active living and social participation</w:t>
                  </w:r>
                  <w:r w:rsidR="00CD6130" w:rsidRPr="00C5221A">
                    <w:rPr>
                      <w:rFonts w:ascii="Aptos" w:hAnsi="Aptos" w:cs="Arial"/>
                      <w:szCs w:val="20"/>
                      <w:lang w:val="en-AU" w:eastAsia="en-US"/>
                    </w:rPr>
                    <w:t xml:space="preserve">, </w:t>
                  </w:r>
                  <w:r w:rsidRPr="00C5221A">
                    <w:rPr>
                      <w:rFonts w:ascii="Aptos" w:hAnsi="Aptos" w:cs="Arial"/>
                      <w:szCs w:val="20"/>
                      <w:lang w:val="en-AU" w:eastAsia="en-US"/>
                    </w:rPr>
                    <w:t xml:space="preserve">whether it’s joining a sport club, taking </w:t>
                  </w:r>
                  <w:r w:rsidR="00423045" w:rsidRPr="00C5221A">
                    <w:rPr>
                      <w:rFonts w:ascii="Aptos" w:hAnsi="Aptos" w:cs="Arial"/>
                      <w:szCs w:val="20"/>
                      <w:lang w:val="en-AU" w:eastAsia="en-US"/>
                    </w:rPr>
                    <w:t xml:space="preserve">public </w:t>
                  </w:r>
                  <w:r w:rsidR="0043668C" w:rsidRPr="00C5221A">
                    <w:rPr>
                      <w:rFonts w:ascii="Aptos" w:hAnsi="Aptos" w:cs="Arial"/>
                      <w:szCs w:val="20"/>
                      <w:lang w:val="en-AU" w:eastAsia="en-US"/>
                    </w:rPr>
                    <w:t>transport</w:t>
                  </w:r>
                  <w:r w:rsidRPr="00C5221A">
                    <w:rPr>
                      <w:rFonts w:ascii="Aptos" w:hAnsi="Aptos" w:cs="Arial"/>
                      <w:szCs w:val="20"/>
                      <w:lang w:val="en-AU" w:eastAsia="en-US"/>
                    </w:rPr>
                    <w:t xml:space="preserve">, or affording devices to connect online. These challenges can increase social isolation and reduce </w:t>
                  </w:r>
                  <w:r w:rsidR="00423045" w:rsidRPr="00C5221A">
                    <w:rPr>
                      <w:rFonts w:ascii="Aptos" w:hAnsi="Aptos" w:cs="Arial"/>
                      <w:szCs w:val="20"/>
                      <w:lang w:val="en-AU" w:eastAsia="en-US"/>
                    </w:rPr>
                    <w:t>participation and inclusion</w:t>
                  </w:r>
                  <w:r w:rsidRPr="00C5221A">
                    <w:rPr>
                      <w:rFonts w:ascii="Aptos" w:hAnsi="Aptos" w:cs="Arial"/>
                      <w:szCs w:val="20"/>
                      <w:lang w:val="en-AU" w:eastAsia="en-US"/>
                    </w:rPr>
                    <w:t>. Policies that reduce cost and improve local access can support wellbeing and equity.</w:t>
                  </w:r>
                </w:p>
              </w:tc>
            </w:tr>
          </w:tbl>
          <w:p w14:paraId="7B1385DE" w14:textId="77777777" w:rsidR="001924D5" w:rsidRPr="00C5221A" w:rsidRDefault="001924D5" w:rsidP="004D06A9">
            <w:pPr>
              <w:spacing w:before="0" w:after="0"/>
              <w:jc w:val="left"/>
              <w:rPr>
                <w:rFonts w:ascii="Aptos" w:hAnsi="Aptos" w:cs="Arial"/>
                <w:szCs w:val="20"/>
                <w:lang w:val="en-AU" w:eastAsia="en-US"/>
              </w:rPr>
            </w:pPr>
          </w:p>
        </w:tc>
      </w:tr>
      <w:tr w:rsidR="001924D5" w:rsidRPr="00C5221A" w14:paraId="3546C29D" w14:textId="77777777" w:rsidTr="00423045">
        <w:tc>
          <w:tcPr>
            <w:tcW w:w="2263" w:type="dxa"/>
          </w:tcPr>
          <w:p w14:paraId="1EB58945"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People who live in low socio-economic areas and public housing</w:t>
            </w:r>
          </w:p>
          <w:p w14:paraId="29701313" w14:textId="77777777" w:rsidR="001924D5" w:rsidRPr="00C5221A" w:rsidRDefault="001924D5" w:rsidP="004D06A9">
            <w:pPr>
              <w:spacing w:before="0" w:after="0" w:line="259" w:lineRule="auto"/>
              <w:ind w:left="360"/>
              <w:jc w:val="left"/>
              <w:rPr>
                <w:rFonts w:ascii="Aptos" w:hAnsi="Aptos" w:cs="Arial"/>
                <w:b/>
                <w:bCs/>
                <w:szCs w:val="20"/>
                <w:lang w:val="en-AU"/>
              </w:rPr>
            </w:pPr>
          </w:p>
        </w:tc>
        <w:tc>
          <w:tcPr>
            <w:tcW w:w="781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97"/>
            </w:tblGrid>
            <w:tr w:rsidR="005F181E" w:rsidRPr="00C5221A" w14:paraId="7E3992A3" w14:textId="77777777" w:rsidTr="00797307">
              <w:trPr>
                <w:tblCellSpacing w:w="15" w:type="dxa"/>
              </w:trPr>
              <w:tc>
                <w:tcPr>
                  <w:tcW w:w="0" w:type="auto"/>
                  <w:vAlign w:val="center"/>
                  <w:hideMark/>
                </w:tcPr>
                <w:p w14:paraId="13E61ED5" w14:textId="77777777" w:rsidR="00797307"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Residents in low-SES areas often experience fewer green spaces, poorer infrastructure, and higher crime rates, which affect active living and perceptions of safety. Community-led initiatives and investment in public spaces, lighting, and programs are key to fostering a sense of pride, safety, and inclusion.</w:t>
                  </w:r>
                </w:p>
              </w:tc>
            </w:tr>
          </w:tbl>
          <w:p w14:paraId="4B988583" w14:textId="77777777" w:rsidR="001924D5" w:rsidRPr="00C5221A" w:rsidRDefault="001924D5" w:rsidP="004D06A9">
            <w:pPr>
              <w:spacing w:before="0" w:after="0"/>
              <w:jc w:val="left"/>
              <w:rPr>
                <w:rFonts w:ascii="Aptos" w:hAnsi="Aptos" w:cs="Arial"/>
                <w:szCs w:val="20"/>
                <w:lang w:val="en-AU" w:eastAsia="en-US"/>
              </w:rPr>
            </w:pPr>
          </w:p>
        </w:tc>
      </w:tr>
      <w:tr w:rsidR="001924D5" w:rsidRPr="00C5221A" w14:paraId="5F0495E0" w14:textId="77777777" w:rsidTr="00423045">
        <w:tc>
          <w:tcPr>
            <w:tcW w:w="2263" w:type="dxa"/>
          </w:tcPr>
          <w:p w14:paraId="77E6278A"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 xml:space="preserve">People who are homeless or at risk of homelessness </w:t>
            </w:r>
          </w:p>
          <w:p w14:paraId="26E21F56" w14:textId="77777777" w:rsidR="001924D5" w:rsidRPr="00C5221A" w:rsidRDefault="001924D5" w:rsidP="004D06A9">
            <w:pPr>
              <w:spacing w:before="0" w:after="0" w:line="259" w:lineRule="auto"/>
              <w:ind w:left="360"/>
              <w:jc w:val="left"/>
              <w:rPr>
                <w:rFonts w:ascii="Aptos" w:hAnsi="Aptos" w:cs="Arial"/>
                <w:b/>
                <w:bCs/>
                <w:szCs w:val="20"/>
                <w:lang w:val="en-AU"/>
              </w:rPr>
            </w:pPr>
          </w:p>
        </w:tc>
        <w:tc>
          <w:tcPr>
            <w:tcW w:w="7813" w:type="dxa"/>
          </w:tcPr>
          <w:p w14:paraId="4BD900E8" w14:textId="2600D3FC" w:rsidR="001924D5" w:rsidRPr="00C5221A" w:rsidRDefault="00797307" w:rsidP="004D06A9">
            <w:pPr>
              <w:spacing w:before="0" w:after="0"/>
              <w:jc w:val="left"/>
              <w:rPr>
                <w:rFonts w:ascii="Aptos" w:hAnsi="Aptos" w:cs="Arial"/>
                <w:szCs w:val="20"/>
                <w:lang w:val="en-AU" w:eastAsia="en-US"/>
              </w:rPr>
            </w:pPr>
            <w:r w:rsidRPr="00C5221A">
              <w:rPr>
                <w:rFonts w:ascii="Aptos" w:hAnsi="Aptos" w:cs="Arial"/>
                <w:szCs w:val="20"/>
                <w:lang w:val="en-AU" w:eastAsia="en-US"/>
              </w:rPr>
              <w:t xml:space="preserve">Without stable housing, people face constant safety risks and few opportunities to stay active or socially connected. Stigma and exclusion from public spaces further isolate them. Providing trauma-informed, </w:t>
            </w:r>
            <w:r w:rsidR="00423045" w:rsidRPr="00C5221A">
              <w:rPr>
                <w:rFonts w:ascii="Aptos" w:hAnsi="Aptos" w:cs="Arial"/>
                <w:szCs w:val="20"/>
                <w:lang w:val="en-AU" w:eastAsia="en-US"/>
              </w:rPr>
              <w:t>and wrap-around</w:t>
            </w:r>
            <w:r w:rsidRPr="00C5221A">
              <w:rPr>
                <w:rFonts w:ascii="Aptos" w:hAnsi="Aptos" w:cs="Arial"/>
                <w:szCs w:val="20"/>
                <w:lang w:val="en-AU" w:eastAsia="en-US"/>
              </w:rPr>
              <w:t xml:space="preserve"> supports is vital for </w:t>
            </w:r>
            <w:r w:rsidR="00423045" w:rsidRPr="00C5221A">
              <w:rPr>
                <w:rFonts w:ascii="Aptos" w:hAnsi="Aptos" w:cs="Arial"/>
                <w:szCs w:val="20"/>
                <w:lang w:val="en-AU" w:eastAsia="en-US"/>
              </w:rPr>
              <w:t>supporting</w:t>
            </w:r>
            <w:r w:rsidRPr="00C5221A">
              <w:rPr>
                <w:rFonts w:ascii="Aptos" w:hAnsi="Aptos" w:cs="Arial"/>
                <w:szCs w:val="20"/>
                <w:lang w:val="en-AU" w:eastAsia="en-US"/>
              </w:rPr>
              <w:t xml:space="preserve"> wellbeing</w:t>
            </w:r>
            <w:r w:rsidR="00423045" w:rsidRPr="00C5221A">
              <w:rPr>
                <w:rFonts w:ascii="Aptos" w:hAnsi="Aptos" w:cs="Arial"/>
                <w:szCs w:val="20"/>
                <w:lang w:val="en-AU" w:eastAsia="en-US"/>
              </w:rPr>
              <w:t xml:space="preserve"> and reducing homelessness</w:t>
            </w:r>
            <w:r w:rsidRPr="00C5221A">
              <w:rPr>
                <w:rFonts w:ascii="Aptos" w:hAnsi="Aptos" w:cs="Arial"/>
                <w:szCs w:val="20"/>
                <w:lang w:val="en-AU" w:eastAsia="en-US"/>
              </w:rPr>
              <w:t>.</w:t>
            </w:r>
          </w:p>
        </w:tc>
      </w:tr>
      <w:tr w:rsidR="001924D5" w:rsidRPr="00C5221A" w14:paraId="74E25BFE" w14:textId="77777777" w:rsidTr="00423045">
        <w:tc>
          <w:tcPr>
            <w:tcW w:w="2263" w:type="dxa"/>
          </w:tcPr>
          <w:p w14:paraId="76134CFF" w14:textId="77777777" w:rsidR="001924D5" w:rsidRPr="00C5221A" w:rsidRDefault="001924D5" w:rsidP="004D06A9">
            <w:pPr>
              <w:spacing w:before="0" w:after="0" w:line="259" w:lineRule="auto"/>
              <w:jc w:val="left"/>
              <w:rPr>
                <w:rFonts w:ascii="Aptos" w:hAnsi="Aptos" w:cs="Arial"/>
                <w:b/>
                <w:bCs/>
                <w:szCs w:val="20"/>
                <w:lang w:val="en-AU"/>
              </w:rPr>
            </w:pPr>
            <w:r w:rsidRPr="00C5221A">
              <w:rPr>
                <w:rFonts w:ascii="Aptos" w:hAnsi="Aptos" w:cs="Arial"/>
                <w:b/>
                <w:bCs/>
                <w:szCs w:val="20"/>
                <w:lang w:val="en-AU"/>
              </w:rPr>
              <w:t>People with low digital literacy or access to technology</w:t>
            </w:r>
          </w:p>
          <w:p w14:paraId="298F13E7" w14:textId="77777777" w:rsidR="001924D5" w:rsidRPr="00C5221A" w:rsidRDefault="001924D5" w:rsidP="004D06A9">
            <w:pPr>
              <w:pStyle w:val="ListParagraph"/>
              <w:spacing w:before="0" w:after="0" w:line="259" w:lineRule="auto"/>
              <w:jc w:val="left"/>
              <w:rPr>
                <w:rFonts w:ascii="Aptos" w:hAnsi="Aptos" w:cs="Arial"/>
                <w:b/>
                <w:bCs/>
                <w:szCs w:val="20"/>
                <w:lang w:val="en-AU"/>
              </w:rPr>
            </w:pPr>
          </w:p>
        </w:tc>
        <w:tc>
          <w:tcPr>
            <w:tcW w:w="7813" w:type="dxa"/>
          </w:tcPr>
          <w:p w14:paraId="70FB546A" w14:textId="44B94D6C" w:rsidR="001924D5" w:rsidRPr="00C5221A" w:rsidRDefault="00423045" w:rsidP="004D06A9">
            <w:pPr>
              <w:spacing w:before="0" w:after="0"/>
              <w:jc w:val="left"/>
              <w:rPr>
                <w:rFonts w:ascii="Aptos" w:hAnsi="Aptos" w:cs="Arial"/>
                <w:szCs w:val="20"/>
                <w:lang w:val="en-AU" w:eastAsia="en-US"/>
              </w:rPr>
            </w:pPr>
            <w:r w:rsidRPr="00C5221A">
              <w:rPr>
                <w:rFonts w:ascii="Aptos" w:hAnsi="Aptos" w:cs="Arial"/>
                <w:szCs w:val="20"/>
                <w:lang w:val="en-AU" w:eastAsia="en-US"/>
              </w:rPr>
              <w:t>As services and social opportunities increasingly shift online, people without digital access or skills risk being left behind. This limits their ability to stay connected, informed, and engaged in community life, both on and off-line, and increases vulnerability to cyber scams. Promoting digital inclusion is essential to ensure equitable access to health and wellbeing services and supports.</w:t>
            </w:r>
          </w:p>
        </w:tc>
      </w:tr>
    </w:tbl>
    <w:p w14:paraId="675C3A43" w14:textId="77A5EFFC" w:rsidR="0007102B" w:rsidRDefault="0007102B" w:rsidP="004D06A9">
      <w:pPr>
        <w:jc w:val="left"/>
        <w:rPr>
          <w:rFonts w:ascii="Aptos" w:hAnsi="Aptos" w:cs="Arial"/>
          <w:lang w:val="en-AU" w:eastAsia="en-US"/>
        </w:rPr>
      </w:pPr>
    </w:p>
    <w:p w14:paraId="35EDC79B" w14:textId="77777777" w:rsidR="003E793D" w:rsidRDefault="003E793D">
      <w:pPr>
        <w:spacing w:before="0" w:after="160" w:line="259" w:lineRule="auto"/>
        <w:jc w:val="left"/>
        <w:rPr>
          <w:rFonts w:ascii="Aptos" w:hAnsi="Aptos" w:cs="Arial"/>
          <w:lang w:val="en-AU" w:eastAsia="en-US"/>
        </w:rPr>
      </w:pPr>
    </w:p>
    <w:p w14:paraId="5EC06CDF" w14:textId="77777777" w:rsidR="003E793D" w:rsidRDefault="003E793D">
      <w:pPr>
        <w:spacing w:before="0" w:after="160" w:line="259" w:lineRule="auto"/>
        <w:jc w:val="left"/>
        <w:rPr>
          <w:rFonts w:ascii="Aptos" w:hAnsi="Aptos" w:cs="Arial"/>
          <w:lang w:val="en-AU" w:eastAsia="en-US"/>
        </w:rPr>
      </w:pPr>
    </w:p>
    <w:p w14:paraId="52498E5C" w14:textId="77777777" w:rsidR="003E793D" w:rsidRDefault="003E793D">
      <w:pPr>
        <w:spacing w:before="0" w:after="160" w:line="259" w:lineRule="auto"/>
        <w:jc w:val="left"/>
        <w:rPr>
          <w:rFonts w:ascii="Aptos" w:hAnsi="Aptos" w:cs="Arial"/>
          <w:lang w:val="en-AU" w:eastAsia="en-US"/>
        </w:rPr>
      </w:pPr>
    </w:p>
    <w:p w14:paraId="33F49D0B" w14:textId="058173F1" w:rsidR="0007102B" w:rsidRPr="009E289B" w:rsidRDefault="003E793D" w:rsidP="009E289B">
      <w:pPr>
        <w:pStyle w:val="Heading3"/>
      </w:pPr>
      <w:bookmarkStart w:id="54" w:name="_Toc204090195"/>
      <w:r w:rsidRPr="009E289B">
        <w:t>Appendix 3</w:t>
      </w:r>
      <w:bookmarkEnd w:id="54"/>
    </w:p>
    <w:p w14:paraId="6B4A0573" w14:textId="6A095A92" w:rsidR="003E793D" w:rsidRPr="008C12D7" w:rsidRDefault="003E793D">
      <w:pPr>
        <w:spacing w:before="0" w:after="160" w:line="259" w:lineRule="auto"/>
        <w:jc w:val="left"/>
        <w:rPr>
          <w:rFonts w:ascii="Aptos" w:hAnsi="Aptos" w:cs="Arial"/>
          <w:sz w:val="22"/>
          <w:szCs w:val="24"/>
          <w:lang w:val="en-AU" w:eastAsia="en-US"/>
        </w:rPr>
      </w:pPr>
      <w:r w:rsidRPr="008C12D7">
        <w:rPr>
          <w:rFonts w:ascii="Aptos" w:hAnsi="Aptos" w:cs="Arial"/>
          <w:sz w:val="22"/>
          <w:szCs w:val="24"/>
          <w:lang w:val="en-AU" w:eastAsia="en-US"/>
        </w:rPr>
        <w:t>Health and Wellbeing Indicators Framework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2721"/>
        <w:gridCol w:w="2515"/>
        <w:gridCol w:w="900"/>
        <w:gridCol w:w="1324"/>
        <w:gridCol w:w="970"/>
      </w:tblGrid>
      <w:tr w:rsidR="003E793D" w:rsidRPr="00DA220F" w14:paraId="50FD7D60" w14:textId="77777777" w:rsidTr="008C12D7">
        <w:trPr>
          <w:tblHeader/>
          <w:tblCellSpacing w:w="15" w:type="dxa"/>
        </w:trPr>
        <w:tc>
          <w:tcPr>
            <w:tcW w:w="943" w:type="dxa"/>
            <w:vAlign w:val="center"/>
            <w:hideMark/>
          </w:tcPr>
          <w:p w14:paraId="5E8DFF24" w14:textId="77777777" w:rsidR="003E793D" w:rsidRPr="00DA220F" w:rsidRDefault="003E793D" w:rsidP="008657D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Priority</w:t>
            </w:r>
          </w:p>
        </w:tc>
        <w:tc>
          <w:tcPr>
            <w:tcW w:w="2691" w:type="dxa"/>
            <w:vAlign w:val="center"/>
            <w:hideMark/>
          </w:tcPr>
          <w:p w14:paraId="0881F7F3" w14:textId="77777777" w:rsidR="003E793D" w:rsidRPr="00DA220F" w:rsidRDefault="003E793D" w:rsidP="001A7EE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Objective</w:t>
            </w:r>
          </w:p>
        </w:tc>
        <w:tc>
          <w:tcPr>
            <w:tcW w:w="2485" w:type="dxa"/>
            <w:vAlign w:val="center"/>
            <w:hideMark/>
          </w:tcPr>
          <w:p w14:paraId="7D11E005" w14:textId="77777777" w:rsidR="003E793D" w:rsidRPr="00DA220F" w:rsidRDefault="003E793D" w:rsidP="001A7EE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Indicator</w:t>
            </w:r>
          </w:p>
        </w:tc>
        <w:tc>
          <w:tcPr>
            <w:tcW w:w="870" w:type="dxa"/>
            <w:vAlign w:val="center"/>
            <w:hideMark/>
          </w:tcPr>
          <w:p w14:paraId="7B8B58E0" w14:textId="77777777" w:rsidR="003E793D" w:rsidRPr="00DA220F" w:rsidRDefault="003E793D" w:rsidP="008657D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Target (2029)</w:t>
            </w:r>
          </w:p>
        </w:tc>
        <w:tc>
          <w:tcPr>
            <w:tcW w:w="1294" w:type="dxa"/>
            <w:vAlign w:val="center"/>
            <w:hideMark/>
          </w:tcPr>
          <w:p w14:paraId="2BDD82E9" w14:textId="77777777" w:rsidR="003E793D" w:rsidRPr="00DA220F" w:rsidRDefault="003E793D" w:rsidP="008657D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Source</w:t>
            </w:r>
          </w:p>
        </w:tc>
        <w:tc>
          <w:tcPr>
            <w:tcW w:w="925" w:type="dxa"/>
            <w:vAlign w:val="center"/>
            <w:hideMark/>
          </w:tcPr>
          <w:p w14:paraId="6BF3F018" w14:textId="77777777" w:rsidR="003E793D" w:rsidRPr="00DA220F" w:rsidRDefault="003E793D" w:rsidP="008657DC">
            <w:pPr>
              <w:spacing w:after="0"/>
              <w:jc w:val="center"/>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Frequency</w:t>
            </w:r>
          </w:p>
        </w:tc>
      </w:tr>
      <w:tr w:rsidR="003E793D" w:rsidRPr="00DA220F" w14:paraId="717CAB4E" w14:textId="77777777" w:rsidTr="008C12D7">
        <w:trPr>
          <w:tblCellSpacing w:w="15" w:type="dxa"/>
        </w:trPr>
        <w:tc>
          <w:tcPr>
            <w:tcW w:w="943" w:type="dxa"/>
            <w:vMerge w:val="restart"/>
            <w:vAlign w:val="center"/>
          </w:tcPr>
          <w:p w14:paraId="27BFACD6" w14:textId="037FDF0B" w:rsidR="003E793D" w:rsidRPr="00DA220F" w:rsidRDefault="003E793D" w:rsidP="008C12D7">
            <w:pPr>
              <w:spacing w:after="0"/>
              <w:jc w:val="left"/>
              <w:rPr>
                <w:rFonts w:asciiTheme="minorHAnsi" w:eastAsia="Times New Roman" w:hAnsiTheme="minorHAnsi" w:cs="Times New Roman"/>
                <w:b/>
                <w:bCs/>
                <w:sz w:val="18"/>
                <w:szCs w:val="18"/>
                <w:lang w:eastAsia="en-AU"/>
              </w:rPr>
            </w:pPr>
            <w:r w:rsidRPr="00DA220F">
              <w:rPr>
                <w:rFonts w:asciiTheme="minorHAnsi" w:eastAsia="Times New Roman" w:hAnsiTheme="minorHAnsi" w:cs="Times New Roman"/>
                <w:b/>
                <w:bCs/>
                <w:sz w:val="18"/>
                <w:szCs w:val="18"/>
                <w:lang w:eastAsia="en-AU"/>
              </w:rPr>
              <w:t>Community Safety</w:t>
            </w:r>
            <w:r w:rsidR="001A7EEC">
              <w:rPr>
                <w:rFonts w:asciiTheme="minorHAnsi" w:eastAsia="Times New Roman" w:hAnsiTheme="minorHAnsi" w:cs="Times New Roman"/>
                <w:b/>
                <w:bCs/>
                <w:sz w:val="18"/>
                <w:szCs w:val="18"/>
                <w:lang w:eastAsia="en-AU"/>
              </w:rPr>
              <w:t xml:space="preserve"> and all forms of violence</w:t>
            </w:r>
          </w:p>
        </w:tc>
        <w:tc>
          <w:tcPr>
            <w:tcW w:w="2691" w:type="dxa"/>
            <w:vMerge w:val="restart"/>
            <w:vAlign w:val="center"/>
          </w:tcPr>
          <w:p w14:paraId="7F5642DD"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1.1 Everyone feels safe, welcome and able to participate fully in community life.</w:t>
            </w:r>
          </w:p>
        </w:tc>
        <w:tc>
          <w:tcPr>
            <w:tcW w:w="2485" w:type="dxa"/>
            <w:vAlign w:val="center"/>
          </w:tcPr>
          <w:p w14:paraId="2B50102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number of crime incidents</w:t>
            </w:r>
          </w:p>
        </w:tc>
        <w:tc>
          <w:tcPr>
            <w:tcW w:w="870" w:type="dxa"/>
            <w:vAlign w:val="center"/>
          </w:tcPr>
          <w:p w14:paraId="5F872627" w14:textId="1512D7A3"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7B5A1014" wp14:editId="50C9E1DD">
                  <wp:extent cx="298450" cy="298450"/>
                  <wp:effectExtent l="0" t="0" r="0" b="6350"/>
                  <wp:docPr id="1333004482"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5ECF978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CSA</w:t>
            </w:r>
          </w:p>
        </w:tc>
        <w:tc>
          <w:tcPr>
            <w:tcW w:w="925" w:type="dxa"/>
            <w:vAlign w:val="center"/>
          </w:tcPr>
          <w:p w14:paraId="5CF535C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6A000F5B" w14:textId="77777777" w:rsidTr="008C12D7">
        <w:trPr>
          <w:tblCellSpacing w:w="15" w:type="dxa"/>
        </w:trPr>
        <w:tc>
          <w:tcPr>
            <w:tcW w:w="943" w:type="dxa"/>
            <w:vMerge/>
            <w:vAlign w:val="center"/>
          </w:tcPr>
          <w:p w14:paraId="56C4C832"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640FF8D" w14:textId="77777777" w:rsidR="003E793D" w:rsidRPr="00DA220F" w:rsidRDefault="003E793D" w:rsidP="008C12D7">
            <w:pPr>
              <w:spacing w:after="0"/>
              <w:jc w:val="left"/>
              <w:rPr>
                <w:rFonts w:asciiTheme="minorHAnsi" w:eastAsia="Times New Roman" w:hAnsiTheme="minorHAnsi" w:cs="Arial"/>
                <w:kern w:val="24"/>
                <w:sz w:val="18"/>
                <w:szCs w:val="18"/>
                <w:lang w:eastAsia="en-AU"/>
              </w:rPr>
            </w:pPr>
          </w:p>
        </w:tc>
        <w:tc>
          <w:tcPr>
            <w:tcW w:w="2485" w:type="dxa"/>
            <w:vAlign w:val="center"/>
          </w:tcPr>
          <w:p w14:paraId="1698B8D0"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rate per 100,000 population of crime incidents</w:t>
            </w:r>
          </w:p>
        </w:tc>
        <w:tc>
          <w:tcPr>
            <w:tcW w:w="870" w:type="dxa"/>
            <w:vAlign w:val="center"/>
          </w:tcPr>
          <w:p w14:paraId="467C2267" w14:textId="3B67E46C"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BB2DE20" wp14:editId="380031C4">
                  <wp:extent cx="298450" cy="298450"/>
                  <wp:effectExtent l="0" t="0" r="0" b="6350"/>
                  <wp:docPr id="103143942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2340AA7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CSA</w:t>
            </w:r>
          </w:p>
        </w:tc>
        <w:tc>
          <w:tcPr>
            <w:tcW w:w="925" w:type="dxa"/>
            <w:vAlign w:val="center"/>
          </w:tcPr>
          <w:p w14:paraId="02D7E03D"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37334412" w14:textId="77777777" w:rsidTr="008C12D7">
        <w:trPr>
          <w:tblCellSpacing w:w="15" w:type="dxa"/>
        </w:trPr>
        <w:tc>
          <w:tcPr>
            <w:tcW w:w="943" w:type="dxa"/>
            <w:vMerge/>
            <w:vAlign w:val="center"/>
          </w:tcPr>
          <w:p w14:paraId="1F5A0002"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ABF206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714BA4F3"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w:t>
            </w:r>
            <w:r w:rsidRPr="00DA220F">
              <w:rPr>
                <w:rFonts w:asciiTheme="minorHAnsi" w:hAnsiTheme="minorHAnsi"/>
                <w:sz w:val="18"/>
                <w:szCs w:val="18"/>
                <w:lang w:eastAsia="en-AU"/>
              </w:rPr>
              <w:t xml:space="preserve"> of adults who feel a sense of safety and security in Stonnington, gender disaggregated</w:t>
            </w:r>
          </w:p>
        </w:tc>
        <w:tc>
          <w:tcPr>
            <w:tcW w:w="870" w:type="dxa"/>
            <w:vAlign w:val="center"/>
          </w:tcPr>
          <w:p w14:paraId="791B93E1" w14:textId="2F7D8066"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7CB38C56" wp14:editId="596A2CA6">
                  <wp:extent cx="298450" cy="298450"/>
                  <wp:effectExtent l="0" t="0" r="0" b="6350"/>
                  <wp:docPr id="35257005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20505C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05BB00C1"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 yearly</w:t>
            </w:r>
          </w:p>
        </w:tc>
      </w:tr>
      <w:tr w:rsidR="003E793D" w:rsidRPr="00DA220F" w14:paraId="7B1F310F" w14:textId="77777777" w:rsidTr="008C12D7">
        <w:trPr>
          <w:tblCellSpacing w:w="15" w:type="dxa"/>
        </w:trPr>
        <w:tc>
          <w:tcPr>
            <w:tcW w:w="943" w:type="dxa"/>
            <w:vMerge/>
            <w:vAlign w:val="center"/>
          </w:tcPr>
          <w:p w14:paraId="7AC8ADF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FC6C1A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07003DA6"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rate per population of experiences of racism</w:t>
            </w:r>
          </w:p>
        </w:tc>
        <w:tc>
          <w:tcPr>
            <w:tcW w:w="870" w:type="dxa"/>
            <w:vAlign w:val="center"/>
          </w:tcPr>
          <w:p w14:paraId="3C6E8439" w14:textId="7BC14D8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1C81D05" wp14:editId="350E0EBA">
                  <wp:extent cx="298450" cy="298450"/>
                  <wp:effectExtent l="0" t="0" r="0" b="6350"/>
                  <wp:docPr id="1036993894"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76D3569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24AE07E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2AE44B6A" w14:textId="77777777" w:rsidTr="008C12D7">
        <w:trPr>
          <w:tblCellSpacing w:w="15" w:type="dxa"/>
        </w:trPr>
        <w:tc>
          <w:tcPr>
            <w:tcW w:w="943" w:type="dxa"/>
            <w:vMerge/>
            <w:vAlign w:val="center"/>
          </w:tcPr>
          <w:p w14:paraId="76AA0D6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4D0F31E"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0F0BC9DA"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rate per population of experiences of discrimination</w:t>
            </w:r>
          </w:p>
        </w:tc>
        <w:tc>
          <w:tcPr>
            <w:tcW w:w="870" w:type="dxa"/>
            <w:vAlign w:val="center"/>
          </w:tcPr>
          <w:p w14:paraId="307DD7B1" w14:textId="0FC20D88"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228DCDA9" wp14:editId="3517892A">
                  <wp:extent cx="298450" cy="298450"/>
                  <wp:effectExtent l="0" t="0" r="0" b="6350"/>
                  <wp:docPr id="76695587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66C87E2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349BE09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05B11097" w14:textId="77777777" w:rsidTr="008C12D7">
        <w:trPr>
          <w:tblCellSpacing w:w="15" w:type="dxa"/>
        </w:trPr>
        <w:tc>
          <w:tcPr>
            <w:tcW w:w="943" w:type="dxa"/>
            <w:vMerge/>
            <w:vAlign w:val="center"/>
          </w:tcPr>
          <w:p w14:paraId="2C35EDA0"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2BE9E93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1.2 Violence, including family and gender-based violence, is not accepted and is actively prevented</w:t>
            </w:r>
          </w:p>
        </w:tc>
        <w:tc>
          <w:tcPr>
            <w:tcW w:w="2485" w:type="dxa"/>
            <w:vAlign w:val="center"/>
          </w:tcPr>
          <w:p w14:paraId="47A4D7DE"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number of family violence incidents</w:t>
            </w:r>
          </w:p>
        </w:tc>
        <w:tc>
          <w:tcPr>
            <w:tcW w:w="870" w:type="dxa"/>
            <w:vAlign w:val="center"/>
          </w:tcPr>
          <w:p w14:paraId="318D2A4A" w14:textId="731FCD9B"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261FA67A" wp14:editId="274250D7">
                  <wp:extent cx="298450" cy="298450"/>
                  <wp:effectExtent l="0" t="0" r="0" b="6350"/>
                  <wp:docPr id="151173606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0F9C14E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CSA</w:t>
            </w:r>
          </w:p>
        </w:tc>
        <w:tc>
          <w:tcPr>
            <w:tcW w:w="925" w:type="dxa"/>
            <w:vAlign w:val="center"/>
          </w:tcPr>
          <w:p w14:paraId="71DAA859"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28ABF869" w14:textId="77777777" w:rsidTr="008C12D7">
        <w:trPr>
          <w:tblCellSpacing w:w="15" w:type="dxa"/>
        </w:trPr>
        <w:tc>
          <w:tcPr>
            <w:tcW w:w="943" w:type="dxa"/>
            <w:vMerge/>
            <w:vAlign w:val="center"/>
          </w:tcPr>
          <w:p w14:paraId="74D631D1"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8420B45"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78B74914"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rate per 100,000 population of family violence incidents</w:t>
            </w:r>
          </w:p>
        </w:tc>
        <w:tc>
          <w:tcPr>
            <w:tcW w:w="870" w:type="dxa"/>
            <w:vAlign w:val="center"/>
          </w:tcPr>
          <w:p w14:paraId="5E8A6D71" w14:textId="451A79A6"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23B9A7CE" wp14:editId="24673CCA">
                  <wp:extent cx="298450" cy="298450"/>
                  <wp:effectExtent l="0" t="0" r="0" b="6350"/>
                  <wp:docPr id="514048751"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7F956F00"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CSA</w:t>
            </w:r>
          </w:p>
        </w:tc>
        <w:tc>
          <w:tcPr>
            <w:tcW w:w="925" w:type="dxa"/>
            <w:vAlign w:val="center"/>
          </w:tcPr>
          <w:p w14:paraId="22D042D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5F49B90E" w14:textId="77777777" w:rsidTr="008C12D7">
        <w:trPr>
          <w:tblCellSpacing w:w="15" w:type="dxa"/>
        </w:trPr>
        <w:tc>
          <w:tcPr>
            <w:tcW w:w="943" w:type="dxa"/>
            <w:vMerge/>
            <w:vAlign w:val="center"/>
          </w:tcPr>
          <w:p w14:paraId="7AE05CD2"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0C55D390"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53A1E4BF" w14:textId="77777777" w:rsidR="003E793D" w:rsidRPr="00DA220F" w:rsidRDefault="003E793D" w:rsidP="008C12D7">
            <w:pPr>
              <w:spacing w:after="0"/>
              <w:jc w:val="left"/>
              <w:rPr>
                <w:rFonts w:asciiTheme="minorHAnsi" w:eastAsia="Times New Roman" w:hAnsiTheme="minorHAnsi" w:cs="Arial"/>
                <w:sz w:val="18"/>
                <w:szCs w:val="18"/>
                <w:highlight w:val="cyan"/>
                <w:lang w:eastAsia="en-AU"/>
              </w:rPr>
            </w:pPr>
            <w:r w:rsidRPr="008C12D7">
              <w:rPr>
                <w:rFonts w:asciiTheme="minorHAnsi" w:eastAsia="Times New Roman" w:hAnsiTheme="minorHAnsi" w:cs="Arial"/>
                <w:sz w:val="18"/>
                <w:szCs w:val="18"/>
                <w:lang w:eastAsia="en-AU"/>
              </w:rPr>
              <w:t>compliance with Child Safe standard</w:t>
            </w:r>
          </w:p>
        </w:tc>
        <w:tc>
          <w:tcPr>
            <w:tcW w:w="870" w:type="dxa"/>
            <w:vAlign w:val="center"/>
          </w:tcPr>
          <w:p w14:paraId="6F1EBE20" w14:textId="041153FC"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27CF8D51" wp14:editId="606D1AB1">
                  <wp:extent cx="298450" cy="298450"/>
                  <wp:effectExtent l="0" t="0" r="0" b="6350"/>
                  <wp:docPr id="208937199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0970BA61" w14:textId="77777777" w:rsidR="003E793D" w:rsidRPr="00DA220F" w:rsidRDefault="003E793D" w:rsidP="008657DC">
            <w:pPr>
              <w:spacing w:after="0"/>
              <w:rPr>
                <w:rFonts w:asciiTheme="minorHAnsi" w:eastAsia="Times New Roman" w:hAnsiTheme="minorHAnsi" w:cs="Times New Roman"/>
                <w:sz w:val="18"/>
                <w:szCs w:val="18"/>
                <w:highlight w:val="yellow"/>
                <w:lang w:eastAsia="en-AU"/>
              </w:rPr>
            </w:pPr>
            <w:r w:rsidRPr="008C12D7">
              <w:rPr>
                <w:rFonts w:asciiTheme="minorHAnsi" w:eastAsia="Times New Roman" w:hAnsiTheme="minorHAnsi" w:cs="Times New Roman"/>
                <w:sz w:val="18"/>
                <w:szCs w:val="18"/>
                <w:lang w:eastAsia="en-AU"/>
              </w:rPr>
              <w:t xml:space="preserve">Stonnington </w:t>
            </w:r>
          </w:p>
        </w:tc>
        <w:tc>
          <w:tcPr>
            <w:tcW w:w="925" w:type="dxa"/>
            <w:vAlign w:val="center"/>
          </w:tcPr>
          <w:p w14:paraId="44AACC51"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7BCE3EC1" w14:textId="77777777" w:rsidTr="008C12D7">
        <w:trPr>
          <w:tblCellSpacing w:w="15" w:type="dxa"/>
        </w:trPr>
        <w:tc>
          <w:tcPr>
            <w:tcW w:w="943" w:type="dxa"/>
            <w:vMerge/>
            <w:vAlign w:val="center"/>
          </w:tcPr>
          <w:p w14:paraId="2A4D36B0"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6F37C74A"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1.3 Gender equality and respect are thriving in our community </w:t>
            </w:r>
          </w:p>
        </w:tc>
        <w:tc>
          <w:tcPr>
            <w:tcW w:w="2485" w:type="dxa"/>
            <w:vAlign w:val="center"/>
          </w:tcPr>
          <w:p w14:paraId="49E55B6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adults in full-time paid employment, gender disaggregated</w:t>
            </w:r>
          </w:p>
        </w:tc>
        <w:tc>
          <w:tcPr>
            <w:tcW w:w="870" w:type="dxa"/>
            <w:vAlign w:val="center"/>
          </w:tcPr>
          <w:p w14:paraId="7A4DBD9E" w14:textId="443F0189"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02AC367" wp14:editId="43973011">
                  <wp:extent cx="298450" cy="298450"/>
                  <wp:effectExtent l="0" t="0" r="0" b="6350"/>
                  <wp:docPr id="1329664561"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r w:rsidR="003E793D" w:rsidRPr="00DA220F">
              <w:rPr>
                <w:rFonts w:asciiTheme="minorHAnsi" w:eastAsia="Times New Roman" w:hAnsiTheme="minorHAnsi" w:cs="Times New Roman"/>
                <w:sz w:val="18"/>
                <w:szCs w:val="18"/>
                <w:lang w:eastAsia="en-AU"/>
              </w:rPr>
              <w:t xml:space="preserve">     women</w:t>
            </w:r>
          </w:p>
        </w:tc>
        <w:tc>
          <w:tcPr>
            <w:tcW w:w="1294" w:type="dxa"/>
            <w:vAlign w:val="center"/>
          </w:tcPr>
          <w:p w14:paraId="137047E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5583BD0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316AAAFC" w14:textId="77777777" w:rsidTr="008C12D7">
        <w:trPr>
          <w:tblCellSpacing w:w="15" w:type="dxa"/>
        </w:trPr>
        <w:tc>
          <w:tcPr>
            <w:tcW w:w="943" w:type="dxa"/>
            <w:vMerge/>
            <w:vAlign w:val="center"/>
          </w:tcPr>
          <w:p w14:paraId="324A644E"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6AF6D747"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1AADC1E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individual income quartiles, gender disaggregated</w:t>
            </w:r>
          </w:p>
        </w:tc>
        <w:tc>
          <w:tcPr>
            <w:tcW w:w="870" w:type="dxa"/>
            <w:vAlign w:val="center"/>
          </w:tcPr>
          <w:p w14:paraId="5642A791" w14:textId="58A95455"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 xml:space="preserve">     women</w:t>
            </w:r>
            <w:r w:rsidRPr="00DA220F">
              <w:rPr>
                <w:rFonts w:asciiTheme="minorHAnsi" w:eastAsia="Times New Roman" w:hAnsiTheme="minorHAnsi" w:cs="Times New Roman"/>
                <w:noProof/>
                <w:sz w:val="18"/>
                <w:szCs w:val="18"/>
                <w:lang w:eastAsia="en-AU"/>
              </w:rPr>
              <w:t xml:space="preserve"> </w:t>
            </w:r>
            <w:r w:rsidR="001A7EEC">
              <w:rPr>
                <w:rFonts w:asciiTheme="minorHAnsi" w:eastAsia="Times New Roman" w:hAnsiTheme="minorHAnsi" w:cs="Times New Roman"/>
                <w:noProof/>
                <w:sz w:val="18"/>
                <w:szCs w:val="18"/>
                <w:lang w:eastAsia="en-AU"/>
              </w:rPr>
              <w:drawing>
                <wp:inline distT="0" distB="0" distL="0" distR="0" wp14:anchorId="731519BE" wp14:editId="0B897833">
                  <wp:extent cx="298450" cy="298450"/>
                  <wp:effectExtent l="0" t="0" r="0" b="6350"/>
                  <wp:docPr id="1189181520"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6233A4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207F45AE"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10FE37A0" w14:textId="77777777" w:rsidTr="008C12D7">
        <w:trPr>
          <w:tblCellSpacing w:w="15" w:type="dxa"/>
        </w:trPr>
        <w:tc>
          <w:tcPr>
            <w:tcW w:w="943" w:type="dxa"/>
            <w:vMerge/>
            <w:vAlign w:val="center"/>
          </w:tcPr>
          <w:p w14:paraId="642E61A2"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626466C1"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40C6F153"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adults doing &gt;15hr unpaid domestic work at home, gender disaggregated</w:t>
            </w:r>
          </w:p>
        </w:tc>
        <w:tc>
          <w:tcPr>
            <w:tcW w:w="870" w:type="dxa"/>
            <w:vAlign w:val="center"/>
          </w:tcPr>
          <w:p w14:paraId="3F4A4098" w14:textId="6299CC14"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 xml:space="preserve">     women</w:t>
            </w:r>
            <w:r w:rsidRPr="00DA220F">
              <w:rPr>
                <w:rFonts w:asciiTheme="minorHAnsi" w:eastAsia="Times New Roman" w:hAnsiTheme="minorHAnsi" w:cs="Times New Roman"/>
                <w:noProof/>
                <w:sz w:val="18"/>
                <w:szCs w:val="18"/>
                <w:lang w:eastAsia="en-AU"/>
              </w:rPr>
              <w:t xml:space="preserve"> </w:t>
            </w:r>
            <w:r w:rsidR="001A7EEC">
              <w:rPr>
                <w:rFonts w:asciiTheme="minorHAnsi" w:eastAsia="Times New Roman" w:hAnsiTheme="minorHAnsi" w:cs="Times New Roman"/>
                <w:noProof/>
                <w:sz w:val="18"/>
                <w:szCs w:val="18"/>
                <w:lang w:eastAsia="en-AU"/>
              </w:rPr>
              <w:drawing>
                <wp:inline distT="0" distB="0" distL="0" distR="0" wp14:anchorId="41370B0F" wp14:editId="77B01896">
                  <wp:extent cx="298450" cy="298450"/>
                  <wp:effectExtent l="0" t="0" r="0" b="6350"/>
                  <wp:docPr id="2111236222"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1E9CCED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00B84D8D"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26738DD1" w14:textId="77777777" w:rsidTr="008C12D7">
        <w:trPr>
          <w:tblCellSpacing w:w="15" w:type="dxa"/>
        </w:trPr>
        <w:tc>
          <w:tcPr>
            <w:tcW w:w="943" w:type="dxa"/>
            <w:vMerge/>
            <w:vAlign w:val="center"/>
          </w:tcPr>
          <w:p w14:paraId="03A8B1BF"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9B79DD6"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142F1674"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low-income households (less than $800 per week), gender disaggregated</w:t>
            </w:r>
          </w:p>
        </w:tc>
        <w:tc>
          <w:tcPr>
            <w:tcW w:w="870" w:type="dxa"/>
            <w:vAlign w:val="center"/>
          </w:tcPr>
          <w:p w14:paraId="71C56D4F" w14:textId="21B57352"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 xml:space="preserve">     women</w:t>
            </w:r>
            <w:r w:rsidRPr="00DA220F">
              <w:rPr>
                <w:rFonts w:asciiTheme="minorHAnsi" w:eastAsia="Times New Roman" w:hAnsiTheme="minorHAnsi" w:cs="Times New Roman"/>
                <w:noProof/>
                <w:sz w:val="18"/>
                <w:szCs w:val="18"/>
                <w:lang w:eastAsia="en-AU"/>
              </w:rPr>
              <w:t xml:space="preserve"> </w:t>
            </w:r>
            <w:r w:rsidR="001A7EEC">
              <w:rPr>
                <w:rFonts w:asciiTheme="minorHAnsi" w:eastAsia="Times New Roman" w:hAnsiTheme="minorHAnsi" w:cs="Times New Roman"/>
                <w:noProof/>
                <w:sz w:val="18"/>
                <w:szCs w:val="18"/>
                <w:lang w:eastAsia="en-AU"/>
              </w:rPr>
              <w:drawing>
                <wp:inline distT="0" distB="0" distL="0" distR="0" wp14:anchorId="4915D9D8" wp14:editId="66531121">
                  <wp:extent cx="298450" cy="298450"/>
                  <wp:effectExtent l="0" t="0" r="0" b="6350"/>
                  <wp:docPr id="48736801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3DFF703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0B80422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2B5D4E19" w14:textId="77777777" w:rsidTr="008C12D7">
        <w:trPr>
          <w:tblCellSpacing w:w="15" w:type="dxa"/>
        </w:trPr>
        <w:tc>
          <w:tcPr>
            <w:tcW w:w="943" w:type="dxa"/>
            <w:vMerge/>
            <w:vAlign w:val="center"/>
          </w:tcPr>
          <w:p w14:paraId="3A1448F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374014D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1.4 Our community has access to safe, stable and affordable housing</w:t>
            </w:r>
          </w:p>
        </w:tc>
        <w:tc>
          <w:tcPr>
            <w:tcW w:w="2485" w:type="dxa"/>
            <w:vAlign w:val="center"/>
          </w:tcPr>
          <w:p w14:paraId="306CE954" w14:textId="77777777" w:rsidR="003E793D" w:rsidRPr="00DA220F" w:rsidRDefault="003E793D" w:rsidP="008C12D7">
            <w:pPr>
              <w:spacing w:before="60" w:after="6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number of people on Launch Housing by-name list</w:t>
            </w:r>
          </w:p>
          <w:p w14:paraId="5D401833"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870" w:type="dxa"/>
            <w:vAlign w:val="center"/>
          </w:tcPr>
          <w:p w14:paraId="7142382A" w14:textId="0776D73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752B008A" wp14:editId="0DC0AABE">
                  <wp:extent cx="298450" cy="298450"/>
                  <wp:effectExtent l="0" t="0" r="0" b="6350"/>
                  <wp:docPr id="81847561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1471A629"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Zero</w:t>
            </w:r>
          </w:p>
        </w:tc>
        <w:tc>
          <w:tcPr>
            <w:tcW w:w="925" w:type="dxa"/>
            <w:vAlign w:val="center"/>
          </w:tcPr>
          <w:p w14:paraId="670032F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Annual</w:t>
            </w:r>
          </w:p>
        </w:tc>
      </w:tr>
      <w:tr w:rsidR="003E793D" w:rsidRPr="00DA220F" w14:paraId="5E221587" w14:textId="77777777" w:rsidTr="008C12D7">
        <w:trPr>
          <w:tblCellSpacing w:w="15" w:type="dxa"/>
        </w:trPr>
        <w:tc>
          <w:tcPr>
            <w:tcW w:w="943" w:type="dxa"/>
            <w:vMerge/>
            <w:vAlign w:val="center"/>
          </w:tcPr>
          <w:p w14:paraId="3589D585"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03D13140"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0B5B273D"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renter under rental stress (</w:t>
            </w:r>
            <w:r w:rsidRPr="00DA220F">
              <w:rPr>
                <w:rFonts w:asciiTheme="minorHAnsi" w:eastAsia="Arial" w:hAnsiTheme="minorHAnsi" w:cs="Arial"/>
                <w:sz w:val="18"/>
                <w:szCs w:val="18"/>
              </w:rPr>
              <w:t>&gt;30% of income on rent)</w:t>
            </w:r>
          </w:p>
        </w:tc>
        <w:tc>
          <w:tcPr>
            <w:tcW w:w="870" w:type="dxa"/>
            <w:vAlign w:val="center"/>
          </w:tcPr>
          <w:p w14:paraId="01941F49" w14:textId="1A89E57C"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735994B" wp14:editId="1E46A485">
                  <wp:extent cx="298450" cy="298450"/>
                  <wp:effectExtent l="0" t="0" r="0" b="6350"/>
                  <wp:docPr id="85587142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2A80DC3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2C8CA8E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2EAE95E7" w14:textId="77777777" w:rsidTr="008C12D7">
        <w:trPr>
          <w:tblCellSpacing w:w="15" w:type="dxa"/>
        </w:trPr>
        <w:tc>
          <w:tcPr>
            <w:tcW w:w="943" w:type="dxa"/>
            <w:vMerge/>
            <w:vAlign w:val="center"/>
          </w:tcPr>
          <w:p w14:paraId="5CA0D6F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16387B7"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025A43FD"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people by how satisfied they are with their rental accommodation</w:t>
            </w:r>
          </w:p>
        </w:tc>
        <w:tc>
          <w:tcPr>
            <w:tcW w:w="870" w:type="dxa"/>
            <w:vAlign w:val="center"/>
          </w:tcPr>
          <w:p w14:paraId="76004FB8" w14:textId="74B795EE"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1FFBB2E" wp14:editId="0ABCA6F6">
                  <wp:extent cx="298450" cy="298450"/>
                  <wp:effectExtent l="0" t="0" r="0" b="6350"/>
                  <wp:docPr id="2809373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04FF351E"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4DA5695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1B3827AC" w14:textId="77777777" w:rsidTr="008C12D7">
        <w:trPr>
          <w:tblCellSpacing w:w="15" w:type="dxa"/>
        </w:trPr>
        <w:tc>
          <w:tcPr>
            <w:tcW w:w="943" w:type="dxa"/>
            <w:vMerge/>
            <w:vAlign w:val="center"/>
          </w:tcPr>
          <w:p w14:paraId="7AB9814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9A264A1"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5FB3F7E"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experience rating of affordable decent housing.</w:t>
            </w:r>
          </w:p>
          <w:p w14:paraId="32BF97CC" w14:textId="77777777" w:rsidR="003E793D" w:rsidRPr="00DA220F" w:rsidRDefault="003E793D" w:rsidP="008C12D7">
            <w:pPr>
              <w:spacing w:after="0"/>
              <w:jc w:val="left"/>
              <w:rPr>
                <w:rFonts w:asciiTheme="minorHAnsi" w:eastAsia="Times New Roman" w:hAnsiTheme="minorHAnsi" w:cs="Arial"/>
                <w:sz w:val="18"/>
                <w:szCs w:val="18"/>
                <w:lang w:eastAsia="en-AU"/>
              </w:rPr>
            </w:pPr>
          </w:p>
        </w:tc>
        <w:tc>
          <w:tcPr>
            <w:tcW w:w="870" w:type="dxa"/>
            <w:vAlign w:val="center"/>
          </w:tcPr>
          <w:p w14:paraId="5B7D5B17" w14:textId="57DB52C5"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403273C" wp14:editId="5804F034">
                  <wp:extent cx="298450" cy="298450"/>
                  <wp:effectExtent l="0" t="0" r="0" b="6350"/>
                  <wp:docPr id="118694352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shd w:val="clear" w:color="auto" w:fill="auto"/>
            <w:vAlign w:val="center"/>
          </w:tcPr>
          <w:p w14:paraId="731C7A5D"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268F290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 yearly</w:t>
            </w:r>
          </w:p>
        </w:tc>
      </w:tr>
      <w:tr w:rsidR="003E793D" w:rsidRPr="00DA220F" w14:paraId="720FFF47" w14:textId="77777777" w:rsidTr="008C12D7">
        <w:trPr>
          <w:tblCellSpacing w:w="15" w:type="dxa"/>
        </w:trPr>
        <w:tc>
          <w:tcPr>
            <w:tcW w:w="943" w:type="dxa"/>
            <w:vMerge/>
            <w:vAlign w:val="center"/>
          </w:tcPr>
          <w:p w14:paraId="5456ADC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1C5673C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1.5 Harm from alcohol, gambling, vaping and other drugs is reduced</w:t>
            </w:r>
          </w:p>
        </w:tc>
        <w:tc>
          <w:tcPr>
            <w:tcW w:w="2485" w:type="dxa"/>
            <w:vAlign w:val="center"/>
          </w:tcPr>
          <w:p w14:paraId="3BA47F1F"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people at lifetime risk of alcohol harm</w:t>
            </w:r>
          </w:p>
        </w:tc>
        <w:tc>
          <w:tcPr>
            <w:tcW w:w="870" w:type="dxa"/>
            <w:vAlign w:val="center"/>
          </w:tcPr>
          <w:p w14:paraId="0F533B14" w14:textId="3CB16BCE"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7D818949" wp14:editId="6D7CB259">
                  <wp:extent cx="298450" cy="298450"/>
                  <wp:effectExtent l="0" t="0" r="0" b="6350"/>
                  <wp:docPr id="70010859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070E2BB6"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45AF967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05865729" w14:textId="77777777" w:rsidTr="008C12D7">
        <w:trPr>
          <w:tblCellSpacing w:w="15" w:type="dxa"/>
        </w:trPr>
        <w:tc>
          <w:tcPr>
            <w:tcW w:w="943" w:type="dxa"/>
            <w:vMerge/>
            <w:vAlign w:val="center"/>
          </w:tcPr>
          <w:p w14:paraId="6AC130F7"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10805C69"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765D21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 of ambulance attendances for alcohol related injury or illness</w:t>
            </w:r>
          </w:p>
        </w:tc>
        <w:tc>
          <w:tcPr>
            <w:tcW w:w="870" w:type="dxa"/>
            <w:vAlign w:val="center"/>
          </w:tcPr>
          <w:p w14:paraId="39A4D79A" w14:textId="5E626BD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00CFEE07" wp14:editId="43EB2AA1">
                  <wp:extent cx="298450" cy="298450"/>
                  <wp:effectExtent l="0" t="0" r="0" b="6350"/>
                  <wp:docPr id="189284234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03EFF3F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 xml:space="preserve">AOD </w:t>
            </w:r>
          </w:p>
        </w:tc>
        <w:tc>
          <w:tcPr>
            <w:tcW w:w="925" w:type="dxa"/>
            <w:vAlign w:val="center"/>
          </w:tcPr>
          <w:p w14:paraId="276EBCA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750A7F66" w14:textId="77777777" w:rsidTr="008C12D7">
        <w:trPr>
          <w:tblCellSpacing w:w="15" w:type="dxa"/>
        </w:trPr>
        <w:tc>
          <w:tcPr>
            <w:tcW w:w="943" w:type="dxa"/>
            <w:vMerge/>
            <w:vAlign w:val="center"/>
          </w:tcPr>
          <w:p w14:paraId="0DCA793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B990B19"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94B88F0"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sz w:val="18"/>
                <w:szCs w:val="18"/>
                <w:lang w:eastAsia="en-AU"/>
              </w:rPr>
              <w:t>number of liquor licences in IPO3</w:t>
            </w:r>
          </w:p>
        </w:tc>
        <w:tc>
          <w:tcPr>
            <w:tcW w:w="870" w:type="dxa"/>
            <w:vAlign w:val="center"/>
          </w:tcPr>
          <w:p w14:paraId="5F695709" w14:textId="2FD72DDF"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6D07A0C5" wp14:editId="58AFA0D3">
                  <wp:extent cx="298450" cy="298450"/>
                  <wp:effectExtent l="0" t="0" r="6350" b="0"/>
                  <wp:docPr id="2014180994"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298450" cy="298450"/>
                          </a:xfrm>
                          <a:prstGeom prst="rect">
                            <a:avLst/>
                          </a:prstGeom>
                        </pic:spPr>
                      </pic:pic>
                    </a:graphicData>
                  </a:graphic>
                </wp:inline>
              </w:drawing>
            </w:r>
          </w:p>
        </w:tc>
        <w:tc>
          <w:tcPr>
            <w:tcW w:w="1294" w:type="dxa"/>
            <w:vAlign w:val="center"/>
          </w:tcPr>
          <w:p w14:paraId="673CEAA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LCV</w:t>
            </w:r>
          </w:p>
        </w:tc>
        <w:tc>
          <w:tcPr>
            <w:tcW w:w="925" w:type="dxa"/>
            <w:vAlign w:val="center"/>
          </w:tcPr>
          <w:p w14:paraId="2703089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2BE3DD34" w14:textId="77777777" w:rsidTr="008C12D7">
        <w:trPr>
          <w:tblCellSpacing w:w="15" w:type="dxa"/>
        </w:trPr>
        <w:tc>
          <w:tcPr>
            <w:tcW w:w="943" w:type="dxa"/>
            <w:vMerge/>
            <w:vAlign w:val="center"/>
          </w:tcPr>
          <w:p w14:paraId="2EC65F25"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0B3CE849"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AA7E3D4"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 of adult (18+ years) population, by smoking status</w:t>
            </w:r>
          </w:p>
        </w:tc>
        <w:tc>
          <w:tcPr>
            <w:tcW w:w="870" w:type="dxa"/>
            <w:vAlign w:val="center"/>
          </w:tcPr>
          <w:p w14:paraId="772E0501" w14:textId="21A8256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AAF9E3C" wp14:editId="4E563804">
                  <wp:extent cx="298450" cy="298450"/>
                  <wp:effectExtent l="0" t="0" r="0" b="6350"/>
                  <wp:docPr id="177830476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3B82E97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2843DFBD"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2E121B25" w14:textId="77777777" w:rsidTr="008C12D7">
        <w:trPr>
          <w:tblCellSpacing w:w="15" w:type="dxa"/>
        </w:trPr>
        <w:tc>
          <w:tcPr>
            <w:tcW w:w="943" w:type="dxa"/>
            <w:vMerge/>
            <w:vAlign w:val="center"/>
          </w:tcPr>
          <w:p w14:paraId="5FA9E9E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147F5734"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74412B45"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rate of Illicit drug-related hospital admissions per 10,000 population</w:t>
            </w:r>
          </w:p>
        </w:tc>
        <w:tc>
          <w:tcPr>
            <w:tcW w:w="870" w:type="dxa"/>
            <w:vAlign w:val="center"/>
          </w:tcPr>
          <w:p w14:paraId="638AB99F" w14:textId="182C6CE9"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7B5AEB93" wp14:editId="6A0C6ACC">
                  <wp:extent cx="298450" cy="298450"/>
                  <wp:effectExtent l="0" t="0" r="0" b="6350"/>
                  <wp:docPr id="390092701"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5BFFEAC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 xml:space="preserve">AOD </w:t>
            </w:r>
          </w:p>
        </w:tc>
        <w:tc>
          <w:tcPr>
            <w:tcW w:w="925" w:type="dxa"/>
            <w:vAlign w:val="center"/>
          </w:tcPr>
          <w:p w14:paraId="03DE688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4DBE84D2" w14:textId="77777777" w:rsidTr="008C12D7">
        <w:trPr>
          <w:trHeight w:val="40"/>
          <w:tblCellSpacing w:w="15" w:type="dxa"/>
        </w:trPr>
        <w:tc>
          <w:tcPr>
            <w:tcW w:w="943" w:type="dxa"/>
            <w:vMerge/>
            <w:vAlign w:val="center"/>
          </w:tcPr>
          <w:p w14:paraId="07A825E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8C298A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C675666"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rate of pharmaceutical drug-related hospital admissions per 10,000 population</w:t>
            </w:r>
          </w:p>
        </w:tc>
        <w:tc>
          <w:tcPr>
            <w:tcW w:w="870" w:type="dxa"/>
            <w:vAlign w:val="center"/>
          </w:tcPr>
          <w:p w14:paraId="020E6EA3" w14:textId="4957BB06"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5AEAAE6" wp14:editId="58DF0B9A">
                  <wp:extent cx="298450" cy="298450"/>
                  <wp:effectExtent l="0" t="0" r="0" b="6350"/>
                  <wp:docPr id="202564982"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7EB70D9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AOD</w:t>
            </w:r>
          </w:p>
        </w:tc>
        <w:tc>
          <w:tcPr>
            <w:tcW w:w="925" w:type="dxa"/>
            <w:vAlign w:val="center"/>
          </w:tcPr>
          <w:p w14:paraId="4F92859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1E42AC24" w14:textId="77777777" w:rsidTr="008C12D7">
        <w:trPr>
          <w:tblCellSpacing w:w="15" w:type="dxa"/>
        </w:trPr>
        <w:tc>
          <w:tcPr>
            <w:tcW w:w="943" w:type="dxa"/>
            <w:vMerge/>
            <w:vAlign w:val="center"/>
          </w:tcPr>
          <w:p w14:paraId="20FA3CF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B028170"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6A2C831F" w14:textId="77777777" w:rsidR="003E793D" w:rsidRPr="008C12D7" w:rsidRDefault="003E793D" w:rsidP="008C12D7">
            <w:pPr>
              <w:spacing w:after="0"/>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number of EGM (pokies) machines by LGA</w:t>
            </w:r>
          </w:p>
        </w:tc>
        <w:tc>
          <w:tcPr>
            <w:tcW w:w="870" w:type="dxa"/>
            <w:vAlign w:val="center"/>
          </w:tcPr>
          <w:p w14:paraId="02D833A0" w14:textId="49468614"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192981D" wp14:editId="08BB23DF">
                  <wp:extent cx="298450" cy="298450"/>
                  <wp:effectExtent l="0" t="0" r="6350" b="0"/>
                  <wp:docPr id="649610965"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298450" cy="298450"/>
                          </a:xfrm>
                          <a:prstGeom prst="rect">
                            <a:avLst/>
                          </a:prstGeom>
                        </pic:spPr>
                      </pic:pic>
                    </a:graphicData>
                  </a:graphic>
                </wp:inline>
              </w:drawing>
            </w:r>
          </w:p>
        </w:tc>
        <w:tc>
          <w:tcPr>
            <w:tcW w:w="1294" w:type="dxa"/>
            <w:vAlign w:val="center"/>
          </w:tcPr>
          <w:p w14:paraId="3B413AF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VGCCC</w:t>
            </w:r>
          </w:p>
        </w:tc>
        <w:tc>
          <w:tcPr>
            <w:tcW w:w="925" w:type="dxa"/>
            <w:vAlign w:val="center"/>
          </w:tcPr>
          <w:p w14:paraId="50801EA0"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71F724CB" w14:textId="77777777" w:rsidTr="008C12D7">
        <w:trPr>
          <w:tblCellSpacing w:w="15" w:type="dxa"/>
        </w:trPr>
        <w:tc>
          <w:tcPr>
            <w:tcW w:w="943" w:type="dxa"/>
            <w:vMerge/>
            <w:vAlign w:val="center"/>
          </w:tcPr>
          <w:p w14:paraId="7ED2B53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47F24DE"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4CB65ED8" w14:textId="77777777" w:rsidR="003E793D" w:rsidRPr="008C12D7" w:rsidRDefault="003E793D" w:rsidP="008C12D7">
            <w:pPr>
              <w:spacing w:after="0"/>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net EGM expenditure lost by player by LGA</w:t>
            </w:r>
          </w:p>
        </w:tc>
        <w:tc>
          <w:tcPr>
            <w:tcW w:w="870" w:type="dxa"/>
            <w:vAlign w:val="center"/>
          </w:tcPr>
          <w:p w14:paraId="3343392A" w14:textId="043E6B42"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69A57421" wp14:editId="0B64F5D3">
                  <wp:extent cx="298450" cy="298450"/>
                  <wp:effectExtent l="0" t="0" r="0" b="6350"/>
                  <wp:docPr id="667172609"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34F4C1F9"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VGCCC</w:t>
            </w:r>
          </w:p>
        </w:tc>
        <w:tc>
          <w:tcPr>
            <w:tcW w:w="925" w:type="dxa"/>
            <w:vAlign w:val="center"/>
          </w:tcPr>
          <w:p w14:paraId="2CC22C66"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772642B7" w14:textId="77777777" w:rsidTr="008C12D7">
        <w:trPr>
          <w:tblCellSpacing w:w="15" w:type="dxa"/>
        </w:trPr>
        <w:tc>
          <w:tcPr>
            <w:tcW w:w="943" w:type="dxa"/>
            <w:vMerge w:val="restart"/>
            <w:vAlign w:val="center"/>
          </w:tcPr>
          <w:p w14:paraId="314B874B" w14:textId="77777777" w:rsidR="003E793D" w:rsidRPr="00DA220F" w:rsidRDefault="003E793D" w:rsidP="008657DC">
            <w:pPr>
              <w:rPr>
                <w:rFonts w:asciiTheme="minorHAnsi" w:hAnsiTheme="minorHAnsi"/>
                <w:b/>
                <w:bCs/>
                <w:sz w:val="18"/>
                <w:szCs w:val="18"/>
              </w:rPr>
            </w:pPr>
            <w:r w:rsidRPr="00DA220F">
              <w:rPr>
                <w:rFonts w:asciiTheme="minorHAnsi" w:hAnsiTheme="minorHAnsi"/>
                <w:b/>
                <w:bCs/>
                <w:sz w:val="18"/>
                <w:szCs w:val="18"/>
              </w:rPr>
              <w:t>Social connection and inclusion</w:t>
            </w:r>
          </w:p>
          <w:p w14:paraId="3992125A"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33D6D2D3"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hAnsiTheme="minorHAnsi" w:cs="Arial"/>
                <w:sz w:val="18"/>
                <w:szCs w:val="18"/>
              </w:rPr>
              <w:t>2.1 Everyone has meaningful opportunities to connect and feel part of their community</w:t>
            </w:r>
          </w:p>
        </w:tc>
        <w:tc>
          <w:tcPr>
            <w:tcW w:w="2485" w:type="dxa"/>
            <w:vAlign w:val="center"/>
          </w:tcPr>
          <w:p w14:paraId="5362B11B"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hAnsiTheme="minorHAnsi" w:cs="Arial"/>
                <w:sz w:val="18"/>
                <w:szCs w:val="18"/>
              </w:rPr>
              <w:t>sense of community importance/ experience</w:t>
            </w:r>
          </w:p>
        </w:tc>
        <w:tc>
          <w:tcPr>
            <w:tcW w:w="870" w:type="dxa"/>
            <w:vAlign w:val="center"/>
          </w:tcPr>
          <w:p w14:paraId="5A28512B" w14:textId="5EA88246"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A4B2D45" wp14:editId="019AA1E8">
                  <wp:extent cx="298450" cy="298450"/>
                  <wp:effectExtent l="0" t="0" r="0" b="6350"/>
                  <wp:docPr id="123981019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7BEC90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4D329BF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2-yearly</w:t>
            </w:r>
          </w:p>
        </w:tc>
      </w:tr>
      <w:tr w:rsidR="003E793D" w:rsidRPr="00DA220F" w14:paraId="706239E9" w14:textId="77777777" w:rsidTr="008C12D7">
        <w:trPr>
          <w:tblCellSpacing w:w="15" w:type="dxa"/>
        </w:trPr>
        <w:tc>
          <w:tcPr>
            <w:tcW w:w="943" w:type="dxa"/>
            <w:vMerge/>
            <w:vAlign w:val="center"/>
          </w:tcPr>
          <w:p w14:paraId="11DA4D9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EDF2491"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518ACDE7"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hAnsiTheme="minorHAnsi" w:cs="Arial"/>
                <w:sz w:val="18"/>
                <w:szCs w:val="18"/>
              </w:rPr>
              <w:t>% of adults experiencing loneliness.</w:t>
            </w:r>
          </w:p>
        </w:tc>
        <w:tc>
          <w:tcPr>
            <w:tcW w:w="870" w:type="dxa"/>
            <w:vAlign w:val="center"/>
          </w:tcPr>
          <w:p w14:paraId="7BDE77B2" w14:textId="66A6C0A1"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2638D7DA" wp14:editId="6DBD873B">
                  <wp:extent cx="298450" cy="298450"/>
                  <wp:effectExtent l="0" t="0" r="0" b="6350"/>
                  <wp:docPr id="822127282"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20A2CF2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20F16C1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0B5B5AB2" w14:textId="77777777" w:rsidTr="008C12D7">
        <w:trPr>
          <w:tblCellSpacing w:w="15" w:type="dxa"/>
        </w:trPr>
        <w:tc>
          <w:tcPr>
            <w:tcW w:w="943" w:type="dxa"/>
            <w:vMerge/>
            <w:vAlign w:val="center"/>
          </w:tcPr>
          <w:p w14:paraId="03549D61"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60263DE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6225C9B" w14:textId="44EF8EF4"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hAnsiTheme="minorHAnsi" w:cs="Arial"/>
                <w:sz w:val="18"/>
                <w:szCs w:val="18"/>
              </w:rPr>
              <w:t>% of adults by level of psychological distress</w:t>
            </w:r>
          </w:p>
        </w:tc>
        <w:tc>
          <w:tcPr>
            <w:tcW w:w="870" w:type="dxa"/>
            <w:vAlign w:val="center"/>
          </w:tcPr>
          <w:p w14:paraId="53AA7362" w14:textId="7EB7603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BF31198" wp14:editId="16F6D88D">
                  <wp:extent cx="298450" cy="298450"/>
                  <wp:effectExtent l="0" t="0" r="0" b="6350"/>
                  <wp:docPr id="1898121504"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4D19582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6057E36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189D2E8B" w14:textId="77777777" w:rsidTr="008C12D7">
        <w:trPr>
          <w:tblCellSpacing w:w="15" w:type="dxa"/>
        </w:trPr>
        <w:tc>
          <w:tcPr>
            <w:tcW w:w="943" w:type="dxa"/>
            <w:vMerge/>
            <w:vAlign w:val="center"/>
          </w:tcPr>
          <w:p w14:paraId="4AB318F5"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3D154F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0B60331"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 of adults by; satisfaction with life</w:t>
            </w:r>
          </w:p>
          <w:p w14:paraId="01A538C2" w14:textId="77777777" w:rsidR="003E793D" w:rsidRPr="00DA220F" w:rsidRDefault="003E793D" w:rsidP="008C12D7">
            <w:pPr>
              <w:spacing w:after="0"/>
              <w:jc w:val="left"/>
              <w:rPr>
                <w:rFonts w:asciiTheme="minorHAnsi" w:hAnsiTheme="minorHAnsi" w:cs="Arial"/>
                <w:sz w:val="18"/>
                <w:szCs w:val="18"/>
              </w:rPr>
            </w:pPr>
          </w:p>
        </w:tc>
        <w:tc>
          <w:tcPr>
            <w:tcW w:w="870" w:type="dxa"/>
            <w:vAlign w:val="center"/>
          </w:tcPr>
          <w:p w14:paraId="3B47F8D2" w14:textId="5E9934E9"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68FB3B9" wp14:editId="41EE9B52">
                  <wp:extent cx="298450" cy="298450"/>
                  <wp:effectExtent l="0" t="0" r="0" b="6350"/>
                  <wp:docPr id="73734935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321674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43840A9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640FB479" w14:textId="77777777" w:rsidTr="008C12D7">
        <w:trPr>
          <w:tblCellSpacing w:w="15" w:type="dxa"/>
        </w:trPr>
        <w:tc>
          <w:tcPr>
            <w:tcW w:w="943" w:type="dxa"/>
            <w:vMerge/>
            <w:vAlign w:val="center"/>
          </w:tcPr>
          <w:p w14:paraId="610F429E"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17B831D"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1A61AF9A"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 of adults who volunteer</w:t>
            </w:r>
          </w:p>
          <w:p w14:paraId="309A6609" w14:textId="77777777" w:rsidR="003E793D" w:rsidRPr="00DA220F" w:rsidRDefault="003E793D" w:rsidP="008C12D7">
            <w:pPr>
              <w:spacing w:after="0"/>
              <w:jc w:val="left"/>
              <w:rPr>
                <w:rFonts w:asciiTheme="minorHAnsi" w:hAnsiTheme="minorHAnsi" w:cs="Arial"/>
                <w:sz w:val="18"/>
                <w:szCs w:val="18"/>
              </w:rPr>
            </w:pPr>
          </w:p>
        </w:tc>
        <w:tc>
          <w:tcPr>
            <w:tcW w:w="870" w:type="dxa"/>
            <w:vAlign w:val="center"/>
          </w:tcPr>
          <w:p w14:paraId="4AFD64B9" w14:textId="445A8084"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F011E32" wp14:editId="48F040A0">
                  <wp:extent cx="298450" cy="298450"/>
                  <wp:effectExtent l="0" t="0" r="0" b="6350"/>
                  <wp:docPr id="11422885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760DEF2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Census</w:t>
            </w:r>
          </w:p>
        </w:tc>
        <w:tc>
          <w:tcPr>
            <w:tcW w:w="925" w:type="dxa"/>
            <w:vAlign w:val="center"/>
          </w:tcPr>
          <w:p w14:paraId="0F9BFB11"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5-yearly</w:t>
            </w:r>
          </w:p>
        </w:tc>
      </w:tr>
      <w:tr w:rsidR="003E793D" w:rsidRPr="00DA220F" w14:paraId="2CAB470A" w14:textId="77777777" w:rsidTr="008C12D7">
        <w:trPr>
          <w:tblCellSpacing w:w="15" w:type="dxa"/>
        </w:trPr>
        <w:tc>
          <w:tcPr>
            <w:tcW w:w="943" w:type="dxa"/>
            <w:vMerge/>
            <w:vAlign w:val="center"/>
          </w:tcPr>
          <w:p w14:paraId="498B7347"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05D24529"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hAnsiTheme="minorHAnsi" w:cs="Arial"/>
                <w:sz w:val="18"/>
                <w:szCs w:val="18"/>
              </w:rPr>
              <w:t>2.2 Barriers to inclusion and participation are actively identified and reduced</w:t>
            </w:r>
          </w:p>
        </w:tc>
        <w:tc>
          <w:tcPr>
            <w:tcW w:w="2485" w:type="dxa"/>
            <w:vAlign w:val="center"/>
          </w:tcPr>
          <w:p w14:paraId="6EB3EB9E" w14:textId="77777777" w:rsidR="003E793D" w:rsidRPr="008C12D7" w:rsidRDefault="003E793D" w:rsidP="008C12D7">
            <w:pPr>
              <w:spacing w:after="0"/>
              <w:jc w:val="left"/>
              <w:rPr>
                <w:rFonts w:asciiTheme="minorHAnsi" w:hAnsiTheme="minorHAnsi" w:cs="Arial"/>
                <w:sz w:val="18"/>
                <w:szCs w:val="18"/>
              </w:rPr>
            </w:pPr>
            <w:r w:rsidRPr="008C12D7">
              <w:rPr>
                <w:rFonts w:asciiTheme="minorHAnsi" w:hAnsiTheme="minorHAnsi" w:cs="Arial"/>
                <w:sz w:val="18"/>
                <w:szCs w:val="18"/>
              </w:rPr>
              <w:t>% of respondents unable to access community facilities and services</w:t>
            </w:r>
          </w:p>
          <w:p w14:paraId="0762EF4F" w14:textId="77777777" w:rsidR="003E793D" w:rsidRPr="00DA220F" w:rsidRDefault="003E793D" w:rsidP="008C12D7">
            <w:pPr>
              <w:spacing w:after="0"/>
              <w:jc w:val="left"/>
              <w:rPr>
                <w:rFonts w:asciiTheme="minorHAnsi" w:hAnsiTheme="minorHAnsi" w:cs="Arial"/>
                <w:sz w:val="18"/>
                <w:szCs w:val="18"/>
              </w:rPr>
            </w:pPr>
          </w:p>
        </w:tc>
        <w:tc>
          <w:tcPr>
            <w:tcW w:w="870" w:type="dxa"/>
            <w:vAlign w:val="center"/>
          </w:tcPr>
          <w:p w14:paraId="3E41688A" w14:textId="76737620"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687B00C" wp14:editId="5E79911A">
                  <wp:extent cx="298450" cy="298450"/>
                  <wp:effectExtent l="0" t="0" r="0" b="6350"/>
                  <wp:docPr id="127606352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6E544B79"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32E05CE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2-yearly</w:t>
            </w:r>
          </w:p>
        </w:tc>
      </w:tr>
      <w:tr w:rsidR="003E793D" w:rsidRPr="00DA220F" w14:paraId="19057750" w14:textId="77777777" w:rsidTr="008C12D7">
        <w:trPr>
          <w:tblCellSpacing w:w="15" w:type="dxa"/>
        </w:trPr>
        <w:tc>
          <w:tcPr>
            <w:tcW w:w="943" w:type="dxa"/>
            <w:vMerge/>
            <w:vAlign w:val="center"/>
          </w:tcPr>
          <w:p w14:paraId="0937A1B2"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642E53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F60FD49"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 xml:space="preserve">% of people seeking help for mental health problem, </w:t>
            </w:r>
          </w:p>
        </w:tc>
        <w:tc>
          <w:tcPr>
            <w:tcW w:w="870" w:type="dxa"/>
            <w:vAlign w:val="center"/>
          </w:tcPr>
          <w:p w14:paraId="1A54917C" w14:textId="35110861"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697B4947" wp14:editId="39B7130B">
                  <wp:extent cx="298450" cy="298450"/>
                  <wp:effectExtent l="0" t="0" r="0" b="6350"/>
                  <wp:docPr id="612304115"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95E131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6910544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36C505E0" w14:textId="77777777" w:rsidTr="008C12D7">
        <w:trPr>
          <w:tblCellSpacing w:w="15" w:type="dxa"/>
        </w:trPr>
        <w:tc>
          <w:tcPr>
            <w:tcW w:w="943" w:type="dxa"/>
            <w:vMerge/>
            <w:vAlign w:val="center"/>
          </w:tcPr>
          <w:p w14:paraId="01BEF9DB"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1683E61B"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5D1F5F58"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number of people utilising aged care navigation supports</w:t>
            </w:r>
          </w:p>
        </w:tc>
        <w:tc>
          <w:tcPr>
            <w:tcW w:w="870" w:type="dxa"/>
            <w:vAlign w:val="center"/>
          </w:tcPr>
          <w:p w14:paraId="79AA4822" w14:textId="6FF60CF2"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D5BA151" wp14:editId="4F486E93">
                  <wp:extent cx="298450" cy="298450"/>
                  <wp:effectExtent l="0" t="0" r="0" b="6350"/>
                  <wp:docPr id="706991674"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149E435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Stonnington</w:t>
            </w:r>
          </w:p>
        </w:tc>
        <w:tc>
          <w:tcPr>
            <w:tcW w:w="925" w:type="dxa"/>
            <w:vAlign w:val="center"/>
          </w:tcPr>
          <w:p w14:paraId="1689B47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53E5A88D" w14:textId="77777777" w:rsidTr="008C12D7">
        <w:trPr>
          <w:tblCellSpacing w:w="15" w:type="dxa"/>
        </w:trPr>
        <w:tc>
          <w:tcPr>
            <w:tcW w:w="943" w:type="dxa"/>
            <w:vMerge/>
            <w:vAlign w:val="center"/>
          </w:tcPr>
          <w:p w14:paraId="3F7F454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1091AC02"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F807BD4"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number of people utilising language services</w:t>
            </w:r>
          </w:p>
        </w:tc>
        <w:tc>
          <w:tcPr>
            <w:tcW w:w="870" w:type="dxa"/>
            <w:vAlign w:val="center"/>
          </w:tcPr>
          <w:p w14:paraId="14D46440" w14:textId="04A1EA3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2A2FD1F" wp14:editId="51D5707E">
                  <wp:extent cx="298450" cy="298450"/>
                  <wp:effectExtent l="0" t="0" r="0" b="6350"/>
                  <wp:docPr id="166526615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316B79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Stonnington</w:t>
            </w:r>
          </w:p>
        </w:tc>
        <w:tc>
          <w:tcPr>
            <w:tcW w:w="925" w:type="dxa"/>
            <w:vAlign w:val="center"/>
          </w:tcPr>
          <w:p w14:paraId="098E6C4F"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6746D518" w14:textId="77777777" w:rsidTr="008C12D7">
        <w:trPr>
          <w:tblCellSpacing w:w="15" w:type="dxa"/>
        </w:trPr>
        <w:tc>
          <w:tcPr>
            <w:tcW w:w="943" w:type="dxa"/>
            <w:vMerge/>
            <w:vAlign w:val="center"/>
          </w:tcPr>
          <w:p w14:paraId="2C80090F"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46E84423"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hAnsiTheme="minorHAnsi" w:cs="Arial"/>
                <w:sz w:val="18"/>
                <w:szCs w:val="18"/>
              </w:rPr>
              <w:t>2.3 Everyone feels seen, valued and safe to be themselves when participating in community life</w:t>
            </w:r>
          </w:p>
        </w:tc>
        <w:tc>
          <w:tcPr>
            <w:tcW w:w="2485" w:type="dxa"/>
            <w:vAlign w:val="center"/>
          </w:tcPr>
          <w:p w14:paraId="578ADBB0"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eastAsia="Times New Roman" w:hAnsiTheme="minorHAnsi" w:cs="Arial"/>
                <w:sz w:val="18"/>
                <w:szCs w:val="18"/>
                <w:lang w:eastAsia="en-AU"/>
              </w:rPr>
              <w:t xml:space="preserve">community satisfaction score </w:t>
            </w:r>
            <w:r w:rsidRPr="00DA220F">
              <w:rPr>
                <w:rFonts w:asciiTheme="minorHAnsi" w:hAnsiTheme="minorHAnsi" w:cs="Arial"/>
                <w:sz w:val="18"/>
                <w:szCs w:val="18"/>
              </w:rPr>
              <w:t>with community and cultural activities.</w:t>
            </w:r>
          </w:p>
        </w:tc>
        <w:tc>
          <w:tcPr>
            <w:tcW w:w="870" w:type="dxa"/>
            <w:vAlign w:val="center"/>
          </w:tcPr>
          <w:p w14:paraId="72558C47" w14:textId="3BBACCE5"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08534EFA" wp14:editId="7F0981DE">
                  <wp:extent cx="298450" cy="298450"/>
                  <wp:effectExtent l="0" t="0" r="0" b="6350"/>
                  <wp:docPr id="200137500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6F3735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CSS</w:t>
            </w:r>
          </w:p>
        </w:tc>
        <w:tc>
          <w:tcPr>
            <w:tcW w:w="925" w:type="dxa"/>
            <w:vAlign w:val="center"/>
          </w:tcPr>
          <w:p w14:paraId="549C6150"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60EF4711" w14:textId="77777777" w:rsidTr="008C12D7">
        <w:trPr>
          <w:tblCellSpacing w:w="15" w:type="dxa"/>
        </w:trPr>
        <w:tc>
          <w:tcPr>
            <w:tcW w:w="943" w:type="dxa"/>
            <w:vMerge/>
            <w:vAlign w:val="center"/>
          </w:tcPr>
          <w:p w14:paraId="2369D9EE"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EDA3BA1"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052E63DD"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hAnsiTheme="minorHAnsi" w:cs="Arial"/>
                <w:sz w:val="18"/>
                <w:szCs w:val="18"/>
              </w:rPr>
              <w:t>% of adults who agree multiculturalism makes life in Stonnington better</w:t>
            </w:r>
          </w:p>
        </w:tc>
        <w:tc>
          <w:tcPr>
            <w:tcW w:w="870" w:type="dxa"/>
            <w:vAlign w:val="center"/>
          </w:tcPr>
          <w:p w14:paraId="72A011CE" w14:textId="759615FE"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9D69B4D" wp14:editId="59108D59">
                  <wp:extent cx="298450" cy="298450"/>
                  <wp:effectExtent l="0" t="0" r="0" b="6350"/>
                  <wp:docPr id="366535349"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01D80B71"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583BAE6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63F75D35" w14:textId="77777777" w:rsidTr="008C12D7">
        <w:trPr>
          <w:tblCellSpacing w:w="15" w:type="dxa"/>
        </w:trPr>
        <w:tc>
          <w:tcPr>
            <w:tcW w:w="943" w:type="dxa"/>
            <w:vMerge w:val="restart"/>
            <w:vAlign w:val="center"/>
          </w:tcPr>
          <w:p w14:paraId="56863669"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hAnsiTheme="minorHAnsi" w:cs="Arial"/>
                <w:b/>
                <w:bCs/>
                <w:sz w:val="18"/>
                <w:szCs w:val="18"/>
              </w:rPr>
              <w:t>Active and sustainable living</w:t>
            </w:r>
          </w:p>
        </w:tc>
        <w:tc>
          <w:tcPr>
            <w:tcW w:w="2691" w:type="dxa"/>
            <w:vMerge w:val="restart"/>
            <w:vAlign w:val="center"/>
          </w:tcPr>
          <w:p w14:paraId="75E22ECF" w14:textId="77777777" w:rsidR="003E793D" w:rsidRPr="008C12D7" w:rsidRDefault="003E793D" w:rsidP="008C12D7">
            <w:pPr>
              <w:spacing w:after="0"/>
              <w:jc w:val="left"/>
              <w:rPr>
                <w:rFonts w:asciiTheme="minorHAnsi" w:eastAsia="Times New Roman" w:hAnsiTheme="minorHAnsi" w:cs="Times New Roman"/>
                <w:sz w:val="18"/>
                <w:szCs w:val="18"/>
                <w:lang w:eastAsia="en-AU"/>
              </w:rPr>
            </w:pPr>
            <w:r w:rsidRPr="008C12D7">
              <w:rPr>
                <w:rFonts w:asciiTheme="minorHAnsi" w:eastAsia="Times New Roman" w:hAnsiTheme="minorHAnsi" w:cs="Arial"/>
                <w:kern w:val="24"/>
                <w:sz w:val="18"/>
                <w:szCs w:val="18"/>
                <w:lang w:eastAsia="en-AU"/>
              </w:rPr>
              <w:t>3.1 Everyone has the opportunity to be active</w:t>
            </w:r>
          </w:p>
        </w:tc>
        <w:tc>
          <w:tcPr>
            <w:tcW w:w="2485" w:type="dxa"/>
            <w:vAlign w:val="center"/>
          </w:tcPr>
          <w:p w14:paraId="012AC525" w14:textId="77777777" w:rsidR="003E793D" w:rsidRPr="008C12D7" w:rsidRDefault="003E793D" w:rsidP="008C12D7">
            <w:pPr>
              <w:spacing w:after="0"/>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self-reported health status</w:t>
            </w:r>
          </w:p>
          <w:p w14:paraId="60D9DF5A" w14:textId="77777777" w:rsidR="003E793D" w:rsidRPr="008C12D7" w:rsidRDefault="003E793D" w:rsidP="008C12D7">
            <w:pPr>
              <w:spacing w:after="0"/>
              <w:jc w:val="left"/>
              <w:rPr>
                <w:rFonts w:asciiTheme="minorHAnsi" w:hAnsiTheme="minorHAnsi" w:cs="Arial"/>
                <w:sz w:val="18"/>
                <w:szCs w:val="18"/>
              </w:rPr>
            </w:pPr>
          </w:p>
        </w:tc>
        <w:tc>
          <w:tcPr>
            <w:tcW w:w="870" w:type="dxa"/>
            <w:vAlign w:val="center"/>
          </w:tcPr>
          <w:p w14:paraId="23578C54" w14:textId="1BF49440"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0E82A27" wp14:editId="35A5D7E9">
                  <wp:extent cx="298450" cy="298450"/>
                  <wp:effectExtent l="0" t="0" r="0" b="6350"/>
                  <wp:docPr id="160957625"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70AF392C"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0D3131D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30AD5CB4" w14:textId="77777777" w:rsidTr="008C12D7">
        <w:trPr>
          <w:tblCellSpacing w:w="15" w:type="dxa"/>
        </w:trPr>
        <w:tc>
          <w:tcPr>
            <w:tcW w:w="943" w:type="dxa"/>
            <w:vMerge/>
            <w:vAlign w:val="center"/>
          </w:tcPr>
          <w:p w14:paraId="23BFB750"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0CE8319C" w14:textId="77777777" w:rsidR="003E793D" w:rsidRPr="008C12D7"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42C3F454" w14:textId="77777777" w:rsidR="003E793D" w:rsidRPr="008C12D7" w:rsidRDefault="003E793D" w:rsidP="008C12D7">
            <w:pPr>
              <w:spacing w:after="0"/>
              <w:jc w:val="left"/>
              <w:rPr>
                <w:rFonts w:asciiTheme="minorHAnsi" w:hAnsiTheme="minorHAnsi" w:cs="Arial"/>
                <w:sz w:val="18"/>
                <w:szCs w:val="18"/>
              </w:rPr>
            </w:pPr>
            <w:r w:rsidRPr="008C12D7">
              <w:rPr>
                <w:rFonts w:asciiTheme="minorHAnsi" w:eastAsia="Times New Roman" w:hAnsiTheme="minorHAnsi" w:cs="Arial"/>
                <w:sz w:val="18"/>
                <w:szCs w:val="18"/>
                <w:lang w:eastAsia="en-AU"/>
              </w:rPr>
              <w:t>% of adults engaging in sufficient levels of moderate exercise</w:t>
            </w:r>
          </w:p>
        </w:tc>
        <w:tc>
          <w:tcPr>
            <w:tcW w:w="870" w:type="dxa"/>
            <w:vAlign w:val="center"/>
          </w:tcPr>
          <w:p w14:paraId="5E9D45B8" w14:textId="0D8FA8B7"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B481BBE" wp14:editId="785D28C1">
                  <wp:extent cx="298450" cy="298450"/>
                  <wp:effectExtent l="0" t="0" r="0" b="6350"/>
                  <wp:docPr id="581294991"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288855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5A6FA70E"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4DA626D3" w14:textId="77777777" w:rsidTr="008C12D7">
        <w:trPr>
          <w:tblCellSpacing w:w="15" w:type="dxa"/>
        </w:trPr>
        <w:tc>
          <w:tcPr>
            <w:tcW w:w="943" w:type="dxa"/>
            <w:vMerge/>
            <w:vAlign w:val="center"/>
          </w:tcPr>
          <w:p w14:paraId="05CA2336"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6B57C79" w14:textId="77777777" w:rsidR="003E793D" w:rsidRPr="008C12D7" w:rsidRDefault="003E793D" w:rsidP="008C12D7">
            <w:pPr>
              <w:spacing w:after="0"/>
              <w:jc w:val="left"/>
              <w:rPr>
                <w:rFonts w:asciiTheme="minorHAnsi" w:eastAsia="Times New Roman" w:hAnsiTheme="minorHAnsi" w:cs="Times New Roman"/>
                <w:sz w:val="18"/>
                <w:szCs w:val="18"/>
                <w:lang w:eastAsia="en-AU"/>
              </w:rPr>
            </w:pPr>
          </w:p>
        </w:tc>
        <w:tc>
          <w:tcPr>
            <w:tcW w:w="2485" w:type="dxa"/>
            <w:shd w:val="clear" w:color="auto" w:fill="auto"/>
            <w:vAlign w:val="center"/>
          </w:tcPr>
          <w:p w14:paraId="6B750E16" w14:textId="77777777" w:rsidR="003E793D" w:rsidRPr="008C12D7" w:rsidRDefault="003E793D" w:rsidP="008C12D7">
            <w:pPr>
              <w:spacing w:after="0"/>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community satisfaction score with parks, public plaza and open/green space meeting their needs</w:t>
            </w:r>
          </w:p>
        </w:tc>
        <w:tc>
          <w:tcPr>
            <w:tcW w:w="870" w:type="dxa"/>
            <w:vAlign w:val="center"/>
          </w:tcPr>
          <w:p w14:paraId="17C80704" w14:textId="19470AFB" w:rsidR="003E793D" w:rsidRPr="00DA220F" w:rsidRDefault="001A7EEC" w:rsidP="008657DC">
            <w:pPr>
              <w:spacing w:after="0"/>
              <w:rPr>
                <w:rFonts w:asciiTheme="minorHAnsi" w:eastAsia="Times New Roman" w:hAnsiTheme="minorHAnsi" w:cs="Times New Roman"/>
                <w:noProof/>
                <w:sz w:val="18"/>
                <w:szCs w:val="18"/>
                <w:lang w:eastAsia="en-AU"/>
              </w:rPr>
            </w:pPr>
            <w:r>
              <w:rPr>
                <w:rFonts w:asciiTheme="minorHAnsi" w:eastAsia="Times New Roman" w:hAnsiTheme="minorHAnsi" w:cs="Times New Roman"/>
                <w:noProof/>
                <w:sz w:val="18"/>
                <w:szCs w:val="18"/>
                <w:lang w:eastAsia="en-AU"/>
              </w:rPr>
              <w:drawing>
                <wp:inline distT="0" distB="0" distL="0" distR="0" wp14:anchorId="557D0C95" wp14:editId="3958A252">
                  <wp:extent cx="298450" cy="298450"/>
                  <wp:effectExtent l="0" t="0" r="0" b="6350"/>
                  <wp:docPr id="158039997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6FC1D35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79D63F05" w14:textId="77777777" w:rsidR="003E793D" w:rsidRPr="00DA220F" w:rsidRDefault="003E793D" w:rsidP="008657DC">
            <w:pPr>
              <w:spacing w:after="0"/>
              <w:rPr>
                <w:rFonts w:asciiTheme="minorHAnsi" w:eastAsia="Times New Roman" w:hAnsiTheme="minorHAnsi" w:cs="Times New Roman"/>
                <w:sz w:val="18"/>
                <w:szCs w:val="18"/>
                <w:lang w:eastAsia="en-AU"/>
              </w:rPr>
            </w:pPr>
          </w:p>
        </w:tc>
      </w:tr>
      <w:tr w:rsidR="003E793D" w:rsidRPr="00DA220F" w14:paraId="4F391814" w14:textId="77777777" w:rsidTr="008C12D7">
        <w:trPr>
          <w:tblCellSpacing w:w="15" w:type="dxa"/>
        </w:trPr>
        <w:tc>
          <w:tcPr>
            <w:tcW w:w="943" w:type="dxa"/>
            <w:vMerge/>
            <w:vAlign w:val="center"/>
          </w:tcPr>
          <w:p w14:paraId="7A2C5240"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115C6D25"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1D3DCB7"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eastAsia="Times New Roman" w:hAnsiTheme="minorHAnsi" w:cs="Arial"/>
                <w:sz w:val="18"/>
                <w:szCs w:val="18"/>
                <w:lang w:eastAsia="en-AU"/>
              </w:rPr>
              <w:t>community satisfaction score with council managed recreation facilities</w:t>
            </w:r>
          </w:p>
        </w:tc>
        <w:tc>
          <w:tcPr>
            <w:tcW w:w="870" w:type="dxa"/>
            <w:vAlign w:val="center"/>
          </w:tcPr>
          <w:p w14:paraId="0C810C64" w14:textId="3F6EA764"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3188A76" wp14:editId="2F849042">
                  <wp:extent cx="298450" cy="298450"/>
                  <wp:effectExtent l="0" t="0" r="0" b="6350"/>
                  <wp:docPr id="2014449814"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4DC5182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CSS</w:t>
            </w:r>
          </w:p>
        </w:tc>
        <w:tc>
          <w:tcPr>
            <w:tcW w:w="925" w:type="dxa"/>
            <w:vAlign w:val="center"/>
          </w:tcPr>
          <w:p w14:paraId="1D3CFA2C"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00D5C60A" w14:textId="77777777" w:rsidTr="008C12D7">
        <w:trPr>
          <w:tblCellSpacing w:w="15" w:type="dxa"/>
        </w:trPr>
        <w:tc>
          <w:tcPr>
            <w:tcW w:w="943" w:type="dxa"/>
            <w:vMerge/>
            <w:vAlign w:val="center"/>
          </w:tcPr>
          <w:p w14:paraId="5C5DA3C3"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0F604A4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7C0E68D8"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 of trip made via active transport</w:t>
            </w:r>
          </w:p>
          <w:p w14:paraId="4FD92B9E" w14:textId="77777777" w:rsidR="003E793D" w:rsidRPr="00DA220F" w:rsidRDefault="003E793D" w:rsidP="008C12D7">
            <w:pPr>
              <w:spacing w:after="0"/>
              <w:jc w:val="left"/>
              <w:rPr>
                <w:rFonts w:asciiTheme="minorHAnsi" w:hAnsiTheme="minorHAnsi" w:cs="Arial"/>
                <w:sz w:val="18"/>
                <w:szCs w:val="18"/>
                <w:highlight w:val="yellow"/>
              </w:rPr>
            </w:pPr>
          </w:p>
        </w:tc>
        <w:tc>
          <w:tcPr>
            <w:tcW w:w="870" w:type="dxa"/>
            <w:vAlign w:val="center"/>
          </w:tcPr>
          <w:p w14:paraId="7D5F1292" w14:textId="74E1E079"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186D75B9" wp14:editId="3A4A061C">
                  <wp:extent cx="298450" cy="298450"/>
                  <wp:effectExtent l="0" t="0" r="0" b="6350"/>
                  <wp:docPr id="1531559589"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4358743C"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VISTA</w:t>
            </w:r>
          </w:p>
        </w:tc>
        <w:tc>
          <w:tcPr>
            <w:tcW w:w="925" w:type="dxa"/>
            <w:vAlign w:val="center"/>
          </w:tcPr>
          <w:p w14:paraId="336FEBC1"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6934D9E7" w14:textId="77777777" w:rsidTr="008C12D7">
        <w:trPr>
          <w:tblCellSpacing w:w="15" w:type="dxa"/>
        </w:trPr>
        <w:tc>
          <w:tcPr>
            <w:tcW w:w="943" w:type="dxa"/>
            <w:vMerge/>
            <w:vAlign w:val="center"/>
          </w:tcPr>
          <w:p w14:paraId="241B12C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DACF98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FEE423F"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eastAsia="Times New Roman" w:hAnsiTheme="minorHAnsi" w:cs="Arial"/>
                <w:sz w:val="18"/>
                <w:szCs w:val="18"/>
                <w:lang w:eastAsia="en-AU"/>
              </w:rPr>
              <w:t>Proportion of priority population participating in organised/ community sport</w:t>
            </w:r>
          </w:p>
        </w:tc>
        <w:tc>
          <w:tcPr>
            <w:tcW w:w="870" w:type="dxa"/>
            <w:vAlign w:val="center"/>
          </w:tcPr>
          <w:p w14:paraId="0382F95D" w14:textId="1C217468"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A7B8B01" wp14:editId="00907B4F">
                  <wp:extent cx="298450" cy="298450"/>
                  <wp:effectExtent l="0" t="0" r="0" b="6350"/>
                  <wp:docPr id="1410582727"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2A522F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Stonnington</w:t>
            </w:r>
          </w:p>
        </w:tc>
        <w:tc>
          <w:tcPr>
            <w:tcW w:w="925" w:type="dxa"/>
            <w:vAlign w:val="center"/>
          </w:tcPr>
          <w:p w14:paraId="243BA18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r w:rsidR="003E793D" w:rsidRPr="00DA220F" w14:paraId="2D053812" w14:textId="77777777" w:rsidTr="008C12D7">
        <w:trPr>
          <w:tblCellSpacing w:w="15" w:type="dxa"/>
        </w:trPr>
        <w:tc>
          <w:tcPr>
            <w:tcW w:w="943" w:type="dxa"/>
            <w:vMerge/>
            <w:vAlign w:val="center"/>
          </w:tcPr>
          <w:p w14:paraId="2B98602A"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0FADFEA8" w14:textId="77777777" w:rsidR="003E793D" w:rsidRPr="00DA220F" w:rsidRDefault="003E793D" w:rsidP="008C12D7">
            <w:pPr>
              <w:spacing w:after="0"/>
              <w:jc w:val="left"/>
              <w:rPr>
                <w:rFonts w:asciiTheme="minorHAnsi" w:eastAsia="Times New Roman" w:hAnsiTheme="minorHAnsi" w:cs="Times New Roman"/>
                <w:sz w:val="18"/>
                <w:szCs w:val="18"/>
                <w:lang w:eastAsia="en-AU"/>
              </w:rPr>
            </w:pPr>
            <w:r w:rsidRPr="00DA220F">
              <w:rPr>
                <w:rFonts w:asciiTheme="minorHAnsi" w:eastAsia="Times New Roman" w:hAnsiTheme="minorHAnsi" w:cs="Arial"/>
                <w:kern w:val="24"/>
                <w:sz w:val="18"/>
                <w:szCs w:val="18"/>
                <w:lang w:eastAsia="en-AU"/>
              </w:rPr>
              <w:t>3.2 Everyone has access to nutritious, affordable food</w:t>
            </w:r>
          </w:p>
        </w:tc>
        <w:tc>
          <w:tcPr>
            <w:tcW w:w="2485" w:type="dxa"/>
            <w:vAlign w:val="center"/>
          </w:tcPr>
          <w:p w14:paraId="210F2CE1"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 of adults who were worried about running out of money to buy food in the last 12 months.</w:t>
            </w:r>
          </w:p>
        </w:tc>
        <w:tc>
          <w:tcPr>
            <w:tcW w:w="870" w:type="dxa"/>
            <w:vAlign w:val="center"/>
          </w:tcPr>
          <w:p w14:paraId="5C86EBA6" w14:textId="65B01B38"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0110E02" wp14:editId="19533453">
                  <wp:extent cx="298450" cy="298450"/>
                  <wp:effectExtent l="0" t="0" r="0" b="6350"/>
                  <wp:docPr id="85183310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3F0B2D60"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925" w:type="dxa"/>
            <w:vAlign w:val="center"/>
          </w:tcPr>
          <w:p w14:paraId="2AD88F32" w14:textId="77777777" w:rsidR="003E793D" w:rsidRPr="00DA220F" w:rsidRDefault="003E793D" w:rsidP="008657DC">
            <w:pPr>
              <w:spacing w:after="0"/>
              <w:rPr>
                <w:rFonts w:asciiTheme="minorHAnsi" w:eastAsia="Times New Roman" w:hAnsiTheme="minorHAnsi" w:cs="Times New Roman"/>
                <w:sz w:val="18"/>
                <w:szCs w:val="18"/>
                <w:lang w:eastAsia="en-AU"/>
              </w:rPr>
            </w:pPr>
          </w:p>
        </w:tc>
      </w:tr>
      <w:tr w:rsidR="003E793D" w:rsidRPr="00DA220F" w14:paraId="2E7B3959" w14:textId="77777777" w:rsidTr="008C12D7">
        <w:trPr>
          <w:tblCellSpacing w:w="15" w:type="dxa"/>
        </w:trPr>
        <w:tc>
          <w:tcPr>
            <w:tcW w:w="943" w:type="dxa"/>
            <w:vMerge/>
            <w:vAlign w:val="center"/>
          </w:tcPr>
          <w:p w14:paraId="3C44DE89"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3919F900"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4723690"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hAnsiTheme="minorHAnsi" w:cs="Arial"/>
                <w:sz w:val="18"/>
                <w:szCs w:val="18"/>
              </w:rPr>
              <w:t>% of adult meeting vegetable intake guidelines</w:t>
            </w:r>
          </w:p>
        </w:tc>
        <w:tc>
          <w:tcPr>
            <w:tcW w:w="870" w:type="dxa"/>
            <w:vAlign w:val="center"/>
          </w:tcPr>
          <w:p w14:paraId="5C142A1B" w14:textId="1CD254D2"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4C0CC27F" wp14:editId="208E638C">
                  <wp:extent cx="298450" cy="298450"/>
                  <wp:effectExtent l="0" t="0" r="0" b="6350"/>
                  <wp:docPr id="210636400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0CA03C1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7A2E99AB"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7EC3CFA8" w14:textId="77777777" w:rsidTr="008C12D7">
        <w:trPr>
          <w:tblCellSpacing w:w="15" w:type="dxa"/>
        </w:trPr>
        <w:tc>
          <w:tcPr>
            <w:tcW w:w="943" w:type="dxa"/>
            <w:vMerge/>
            <w:vAlign w:val="center"/>
          </w:tcPr>
          <w:p w14:paraId="4853E2B3"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52CBEE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0A55208" w14:textId="77777777" w:rsidR="003E793D" w:rsidRPr="00DA220F" w:rsidRDefault="003E793D" w:rsidP="008C12D7">
            <w:pPr>
              <w:spacing w:after="0"/>
              <w:jc w:val="left"/>
              <w:rPr>
                <w:rFonts w:asciiTheme="minorHAnsi" w:hAnsiTheme="minorHAnsi" w:cs="Arial"/>
                <w:sz w:val="18"/>
                <w:szCs w:val="18"/>
                <w:highlight w:val="yellow"/>
              </w:rPr>
            </w:pPr>
            <w:r w:rsidRPr="00DA220F">
              <w:rPr>
                <w:rFonts w:asciiTheme="minorHAnsi" w:hAnsiTheme="minorHAnsi" w:cs="Arial"/>
                <w:sz w:val="18"/>
                <w:szCs w:val="18"/>
              </w:rPr>
              <w:t xml:space="preserve">% of adults consuming sugar-sweetened soft drink daily, </w:t>
            </w:r>
          </w:p>
        </w:tc>
        <w:tc>
          <w:tcPr>
            <w:tcW w:w="870" w:type="dxa"/>
            <w:vAlign w:val="center"/>
          </w:tcPr>
          <w:p w14:paraId="6ECB5871" w14:textId="4E1DD186"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68FBE110" wp14:editId="21F6056C">
                  <wp:extent cx="298450" cy="298450"/>
                  <wp:effectExtent l="0" t="0" r="0" b="6350"/>
                  <wp:docPr id="1758574683"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tc>
        <w:tc>
          <w:tcPr>
            <w:tcW w:w="1294" w:type="dxa"/>
            <w:vAlign w:val="center"/>
          </w:tcPr>
          <w:p w14:paraId="0A0CCED5"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28676486"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54F93880" w14:textId="77777777" w:rsidTr="008C12D7">
        <w:trPr>
          <w:tblCellSpacing w:w="15" w:type="dxa"/>
        </w:trPr>
        <w:tc>
          <w:tcPr>
            <w:tcW w:w="943" w:type="dxa"/>
            <w:vMerge/>
            <w:vAlign w:val="center"/>
          </w:tcPr>
          <w:p w14:paraId="39024FA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8B76C34"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1FBEBDE4" w14:textId="77777777" w:rsidR="003E793D" w:rsidRPr="00DA220F" w:rsidRDefault="003E793D" w:rsidP="008C12D7">
            <w:pPr>
              <w:spacing w:after="0"/>
              <w:jc w:val="left"/>
              <w:rPr>
                <w:rFonts w:asciiTheme="minorHAnsi" w:hAnsiTheme="minorHAnsi" w:cs="Arial"/>
                <w:sz w:val="18"/>
                <w:szCs w:val="18"/>
              </w:rPr>
            </w:pPr>
            <w:r w:rsidRPr="00DA220F">
              <w:rPr>
                <w:rFonts w:asciiTheme="minorHAnsi" w:hAnsiTheme="minorHAnsi" w:cs="Arial"/>
                <w:sz w:val="18"/>
                <w:szCs w:val="18"/>
              </w:rPr>
              <w:t>% adults overweight</w:t>
            </w:r>
          </w:p>
        </w:tc>
        <w:tc>
          <w:tcPr>
            <w:tcW w:w="870" w:type="dxa"/>
            <w:vAlign w:val="center"/>
          </w:tcPr>
          <w:p w14:paraId="333BB78A" w14:textId="0A30A2ED"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06E70D28" wp14:editId="68F06DB4">
                  <wp:extent cx="298450" cy="298450"/>
                  <wp:effectExtent l="0" t="0" r="0" b="6350"/>
                  <wp:docPr id="2132644770"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5400000">
                            <a:off x="0" y="0"/>
                            <a:ext cx="298450" cy="298450"/>
                          </a:xfrm>
                          <a:prstGeom prst="rect">
                            <a:avLst/>
                          </a:prstGeom>
                        </pic:spPr>
                      </pic:pic>
                    </a:graphicData>
                  </a:graphic>
                </wp:inline>
              </w:drawing>
            </w:r>
          </w:p>
          <w:p w14:paraId="14FD08F8"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1294" w:type="dxa"/>
            <w:vAlign w:val="center"/>
          </w:tcPr>
          <w:p w14:paraId="4A4DD1C8"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VPHS</w:t>
            </w:r>
          </w:p>
        </w:tc>
        <w:tc>
          <w:tcPr>
            <w:tcW w:w="925" w:type="dxa"/>
            <w:vAlign w:val="center"/>
          </w:tcPr>
          <w:p w14:paraId="2675CEA2"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3-yearly</w:t>
            </w:r>
          </w:p>
        </w:tc>
      </w:tr>
      <w:tr w:rsidR="003E793D" w:rsidRPr="00DA220F" w14:paraId="6EA1AB25" w14:textId="77777777" w:rsidTr="008C12D7">
        <w:trPr>
          <w:tblCellSpacing w:w="15" w:type="dxa"/>
        </w:trPr>
        <w:tc>
          <w:tcPr>
            <w:tcW w:w="943" w:type="dxa"/>
            <w:vMerge/>
            <w:vAlign w:val="center"/>
          </w:tcPr>
          <w:p w14:paraId="77F97A09"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restart"/>
            <w:vAlign w:val="center"/>
          </w:tcPr>
          <w:p w14:paraId="38CBAEEB" w14:textId="77777777" w:rsidR="003E793D" w:rsidRPr="008C12D7" w:rsidRDefault="003E793D" w:rsidP="008C12D7">
            <w:pPr>
              <w:spacing w:after="0"/>
              <w:jc w:val="left"/>
              <w:rPr>
                <w:rFonts w:asciiTheme="minorHAnsi" w:eastAsia="Times New Roman" w:hAnsiTheme="minorHAnsi" w:cs="Times New Roman"/>
                <w:sz w:val="18"/>
                <w:szCs w:val="18"/>
                <w:lang w:eastAsia="en-AU"/>
              </w:rPr>
            </w:pPr>
            <w:r w:rsidRPr="008C12D7">
              <w:rPr>
                <w:rFonts w:asciiTheme="minorHAnsi" w:eastAsia="Times New Roman" w:hAnsiTheme="minorHAnsi" w:cs="Arial"/>
                <w:kern w:val="24"/>
                <w:sz w:val="18"/>
                <w:szCs w:val="18"/>
                <w:lang w:eastAsia="en-AU"/>
              </w:rPr>
              <w:t>3.3 Our community is staying well and building resilience in a changing climate</w:t>
            </w:r>
          </w:p>
        </w:tc>
        <w:tc>
          <w:tcPr>
            <w:tcW w:w="2485" w:type="dxa"/>
            <w:vAlign w:val="center"/>
          </w:tcPr>
          <w:p w14:paraId="79024CC0" w14:textId="77777777" w:rsidR="003E793D" w:rsidRPr="008C12D7" w:rsidRDefault="003E793D" w:rsidP="008C12D7">
            <w:pPr>
              <w:spacing w:after="0"/>
              <w:contextualSpacing/>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liveability index score</w:t>
            </w:r>
          </w:p>
          <w:p w14:paraId="68476AB7" w14:textId="77777777" w:rsidR="003E793D" w:rsidRPr="008C12D7" w:rsidRDefault="003E793D" w:rsidP="008C12D7">
            <w:pPr>
              <w:spacing w:after="0"/>
              <w:contextualSpacing/>
              <w:jc w:val="left"/>
              <w:rPr>
                <w:rFonts w:asciiTheme="minorHAnsi" w:hAnsiTheme="minorHAnsi" w:cs="Arial"/>
                <w:sz w:val="18"/>
                <w:szCs w:val="18"/>
              </w:rPr>
            </w:pPr>
          </w:p>
        </w:tc>
        <w:tc>
          <w:tcPr>
            <w:tcW w:w="870" w:type="dxa"/>
            <w:vAlign w:val="center"/>
          </w:tcPr>
          <w:p w14:paraId="286BFEA9" w14:textId="0976E9A5"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31EE1411" wp14:editId="1584A1B3">
                  <wp:extent cx="298450" cy="298450"/>
                  <wp:effectExtent l="0" t="0" r="0" b="6350"/>
                  <wp:docPr id="1373851840"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52156D1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1B06E113"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2-yearly</w:t>
            </w:r>
          </w:p>
        </w:tc>
      </w:tr>
      <w:tr w:rsidR="003E793D" w:rsidRPr="00DA220F" w14:paraId="5DE94F75" w14:textId="77777777" w:rsidTr="008C12D7">
        <w:trPr>
          <w:tblCellSpacing w:w="15" w:type="dxa"/>
        </w:trPr>
        <w:tc>
          <w:tcPr>
            <w:tcW w:w="943" w:type="dxa"/>
            <w:vMerge/>
            <w:vAlign w:val="center"/>
          </w:tcPr>
          <w:p w14:paraId="4B2F8A93"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79E40509" w14:textId="77777777" w:rsidR="003E793D" w:rsidRPr="008C12D7"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3BA23018" w14:textId="77777777" w:rsidR="003E793D" w:rsidRPr="008C12D7" w:rsidRDefault="003E793D" w:rsidP="008C12D7">
            <w:pPr>
              <w:spacing w:after="0"/>
              <w:contextualSpacing/>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 xml:space="preserve">% of adults with belief in climate change </w:t>
            </w:r>
          </w:p>
        </w:tc>
        <w:tc>
          <w:tcPr>
            <w:tcW w:w="870" w:type="dxa"/>
            <w:vAlign w:val="center"/>
          </w:tcPr>
          <w:p w14:paraId="3D71006B" w14:textId="3733A05D"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29BEF51" wp14:editId="4338E6F8">
                  <wp:extent cx="298450" cy="298450"/>
                  <wp:effectExtent l="0" t="0" r="0" b="6350"/>
                  <wp:docPr id="1928717470"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329EAF4"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6A276390"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2-yearly</w:t>
            </w:r>
          </w:p>
        </w:tc>
      </w:tr>
      <w:tr w:rsidR="003E793D" w:rsidRPr="00DA220F" w14:paraId="11FA6560" w14:textId="77777777" w:rsidTr="008C12D7">
        <w:trPr>
          <w:tblCellSpacing w:w="15" w:type="dxa"/>
        </w:trPr>
        <w:tc>
          <w:tcPr>
            <w:tcW w:w="943" w:type="dxa"/>
            <w:vMerge/>
            <w:vAlign w:val="center"/>
          </w:tcPr>
          <w:p w14:paraId="5A9A29DF"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67453F34" w14:textId="77777777" w:rsidR="003E793D" w:rsidRPr="008C12D7"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66969D02" w14:textId="77777777" w:rsidR="003E793D" w:rsidRPr="008C12D7" w:rsidRDefault="003E793D" w:rsidP="008C12D7">
            <w:pPr>
              <w:spacing w:after="0"/>
              <w:contextualSpacing/>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 of adults that agree they will feel its impacts in their lifetime</w:t>
            </w:r>
          </w:p>
        </w:tc>
        <w:tc>
          <w:tcPr>
            <w:tcW w:w="870" w:type="dxa"/>
            <w:vAlign w:val="center"/>
          </w:tcPr>
          <w:p w14:paraId="45DCA6A5" w14:textId="7652B4C3"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5DED933A" wp14:editId="7E35F19B">
                  <wp:extent cx="298450" cy="298450"/>
                  <wp:effectExtent l="0" t="0" r="0" b="6350"/>
                  <wp:docPr id="1366847008"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CF1F3D7"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2924482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2-yearly</w:t>
            </w:r>
          </w:p>
        </w:tc>
      </w:tr>
      <w:tr w:rsidR="003E793D" w:rsidRPr="00DA220F" w14:paraId="7988430E" w14:textId="77777777" w:rsidTr="008C12D7">
        <w:trPr>
          <w:tblCellSpacing w:w="15" w:type="dxa"/>
        </w:trPr>
        <w:tc>
          <w:tcPr>
            <w:tcW w:w="943" w:type="dxa"/>
            <w:vMerge/>
            <w:vAlign w:val="center"/>
          </w:tcPr>
          <w:p w14:paraId="4E0FDAFB"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5150B77C" w14:textId="77777777" w:rsidR="003E793D" w:rsidRPr="008C12D7"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209BE3E5" w14:textId="77777777" w:rsidR="003E793D" w:rsidRPr="008C12D7" w:rsidRDefault="003E793D" w:rsidP="008C12D7">
            <w:pPr>
              <w:spacing w:after="0"/>
              <w:contextualSpacing/>
              <w:jc w:val="left"/>
              <w:rPr>
                <w:rFonts w:asciiTheme="minorHAnsi" w:eastAsia="Times New Roman" w:hAnsiTheme="minorHAnsi" w:cs="Arial"/>
                <w:sz w:val="18"/>
                <w:szCs w:val="18"/>
                <w:lang w:eastAsia="en-AU"/>
              </w:rPr>
            </w:pPr>
            <w:r w:rsidRPr="008C12D7">
              <w:rPr>
                <w:rFonts w:asciiTheme="minorHAnsi" w:eastAsia="Times New Roman" w:hAnsiTheme="minorHAnsi" w:cs="Arial"/>
                <w:sz w:val="18"/>
                <w:szCs w:val="18"/>
                <w:lang w:eastAsia="en-AU"/>
              </w:rPr>
              <w:t>% of adults confident in adapting to effects of climate change</w:t>
            </w:r>
          </w:p>
        </w:tc>
        <w:tc>
          <w:tcPr>
            <w:tcW w:w="870" w:type="dxa"/>
            <w:vAlign w:val="center"/>
          </w:tcPr>
          <w:p w14:paraId="0547AFDB" w14:textId="775155ED"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065A5651" wp14:editId="52AE2695">
                  <wp:extent cx="298450" cy="298450"/>
                  <wp:effectExtent l="0" t="0" r="0" b="6350"/>
                  <wp:docPr id="1509244016"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2A3214D0"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CV</w:t>
            </w:r>
          </w:p>
        </w:tc>
        <w:tc>
          <w:tcPr>
            <w:tcW w:w="925" w:type="dxa"/>
            <w:vAlign w:val="center"/>
          </w:tcPr>
          <w:p w14:paraId="5E554880" w14:textId="77777777" w:rsidR="003E793D" w:rsidRPr="00DA220F" w:rsidRDefault="003E793D" w:rsidP="008657DC">
            <w:pPr>
              <w:spacing w:after="0"/>
              <w:rPr>
                <w:rFonts w:asciiTheme="minorHAnsi" w:eastAsia="Times New Roman" w:hAnsiTheme="minorHAnsi" w:cs="Times New Roman"/>
                <w:sz w:val="18"/>
                <w:szCs w:val="18"/>
                <w:lang w:eastAsia="en-AU"/>
              </w:rPr>
            </w:pPr>
          </w:p>
        </w:tc>
      </w:tr>
      <w:tr w:rsidR="003E793D" w:rsidRPr="00DA220F" w14:paraId="19EF9156" w14:textId="77777777" w:rsidTr="008C12D7">
        <w:trPr>
          <w:tblCellSpacing w:w="15" w:type="dxa"/>
        </w:trPr>
        <w:tc>
          <w:tcPr>
            <w:tcW w:w="943" w:type="dxa"/>
            <w:vMerge/>
            <w:vAlign w:val="center"/>
          </w:tcPr>
          <w:p w14:paraId="7B81602D" w14:textId="77777777" w:rsidR="003E793D" w:rsidRPr="00DA220F" w:rsidRDefault="003E793D" w:rsidP="008657DC">
            <w:pPr>
              <w:spacing w:after="0"/>
              <w:rPr>
                <w:rFonts w:asciiTheme="minorHAnsi" w:eastAsia="Times New Roman" w:hAnsiTheme="minorHAnsi" w:cs="Times New Roman"/>
                <w:sz w:val="18"/>
                <w:szCs w:val="18"/>
                <w:lang w:eastAsia="en-AU"/>
              </w:rPr>
            </w:pPr>
          </w:p>
        </w:tc>
        <w:tc>
          <w:tcPr>
            <w:tcW w:w="2691" w:type="dxa"/>
            <w:vMerge/>
            <w:vAlign w:val="center"/>
          </w:tcPr>
          <w:p w14:paraId="2D53945C" w14:textId="77777777" w:rsidR="003E793D" w:rsidRPr="00DA220F" w:rsidRDefault="003E793D" w:rsidP="008C12D7">
            <w:pPr>
              <w:spacing w:after="0"/>
              <w:jc w:val="left"/>
              <w:rPr>
                <w:rFonts w:asciiTheme="minorHAnsi" w:eastAsia="Times New Roman" w:hAnsiTheme="minorHAnsi" w:cs="Times New Roman"/>
                <w:sz w:val="18"/>
                <w:szCs w:val="18"/>
                <w:lang w:eastAsia="en-AU"/>
              </w:rPr>
            </w:pPr>
          </w:p>
        </w:tc>
        <w:tc>
          <w:tcPr>
            <w:tcW w:w="2485" w:type="dxa"/>
            <w:vAlign w:val="center"/>
          </w:tcPr>
          <w:p w14:paraId="7A6F6A8E" w14:textId="77777777" w:rsidR="003E793D" w:rsidRPr="00DA220F" w:rsidRDefault="003E793D" w:rsidP="008C12D7">
            <w:pPr>
              <w:spacing w:after="0"/>
              <w:jc w:val="left"/>
              <w:rPr>
                <w:rFonts w:asciiTheme="minorHAnsi" w:eastAsia="Times New Roman" w:hAnsiTheme="minorHAnsi" w:cs="Arial"/>
                <w:sz w:val="18"/>
                <w:szCs w:val="18"/>
                <w:lang w:eastAsia="en-AU"/>
              </w:rPr>
            </w:pPr>
            <w:r w:rsidRPr="00DA220F">
              <w:rPr>
                <w:rFonts w:asciiTheme="minorHAnsi" w:eastAsia="Times New Roman" w:hAnsiTheme="minorHAnsi" w:cs="Arial"/>
                <w:sz w:val="18"/>
                <w:szCs w:val="18"/>
                <w:lang w:eastAsia="en-AU"/>
              </w:rPr>
              <w:t>number of trees planted</w:t>
            </w:r>
          </w:p>
          <w:p w14:paraId="1F57C153" w14:textId="77777777" w:rsidR="003E793D" w:rsidRPr="00DA220F" w:rsidRDefault="003E793D" w:rsidP="008C12D7">
            <w:pPr>
              <w:spacing w:after="0"/>
              <w:jc w:val="left"/>
              <w:rPr>
                <w:rFonts w:asciiTheme="minorHAnsi" w:hAnsiTheme="minorHAnsi" w:cs="Arial"/>
                <w:sz w:val="18"/>
                <w:szCs w:val="18"/>
                <w:highlight w:val="yellow"/>
              </w:rPr>
            </w:pPr>
          </w:p>
        </w:tc>
        <w:tc>
          <w:tcPr>
            <w:tcW w:w="870" w:type="dxa"/>
            <w:vAlign w:val="center"/>
          </w:tcPr>
          <w:p w14:paraId="14632093" w14:textId="12765E30" w:rsidR="003E793D" w:rsidRPr="00DA220F" w:rsidRDefault="001A7EEC" w:rsidP="008657DC">
            <w:pPr>
              <w:spacing w:after="0"/>
              <w:rPr>
                <w:rFonts w:asciiTheme="minorHAnsi" w:eastAsia="Times New Roman" w:hAnsiTheme="minorHAnsi" w:cs="Times New Roman"/>
                <w:sz w:val="18"/>
                <w:szCs w:val="18"/>
                <w:lang w:eastAsia="en-AU"/>
              </w:rPr>
            </w:pPr>
            <w:r>
              <w:rPr>
                <w:rFonts w:asciiTheme="minorHAnsi" w:eastAsia="Times New Roman" w:hAnsiTheme="minorHAnsi" w:cs="Times New Roman"/>
                <w:noProof/>
                <w:sz w:val="18"/>
                <w:szCs w:val="18"/>
                <w:lang w:eastAsia="en-AU"/>
              </w:rPr>
              <w:drawing>
                <wp:inline distT="0" distB="0" distL="0" distR="0" wp14:anchorId="620816D3" wp14:editId="6B60901D">
                  <wp:extent cx="298450" cy="298450"/>
                  <wp:effectExtent l="0" t="0" r="0" b="6350"/>
                  <wp:docPr id="445337180"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04482" name="Graphic 1333004482" descr="Arrow Right with solid fill"/>
                          <pic:cNvPicPr/>
                        </pic:nvPicPr>
                        <pic:blipFill>
                          <a:blip r:embed="rId63">
                            <a:extLst>
                              <a:ext uri="{96DAC541-7B7A-43D3-8B79-37D633B846F1}">
                                <asvg:svgBlip xmlns:asvg="http://schemas.microsoft.com/office/drawing/2016/SVG/main" r:embed="rId64"/>
                              </a:ext>
                            </a:extLst>
                          </a:blip>
                          <a:stretch>
                            <a:fillRect/>
                          </a:stretch>
                        </pic:blipFill>
                        <pic:spPr>
                          <a:xfrm rot="16200000" flipV="1">
                            <a:off x="0" y="0"/>
                            <a:ext cx="298450" cy="298450"/>
                          </a:xfrm>
                          <a:prstGeom prst="rect">
                            <a:avLst/>
                          </a:prstGeom>
                        </pic:spPr>
                      </pic:pic>
                    </a:graphicData>
                  </a:graphic>
                </wp:inline>
              </w:drawing>
            </w:r>
          </w:p>
        </w:tc>
        <w:tc>
          <w:tcPr>
            <w:tcW w:w="1294" w:type="dxa"/>
            <w:vAlign w:val="center"/>
          </w:tcPr>
          <w:p w14:paraId="39E5696A"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Stonnington</w:t>
            </w:r>
          </w:p>
        </w:tc>
        <w:tc>
          <w:tcPr>
            <w:tcW w:w="925" w:type="dxa"/>
            <w:vAlign w:val="center"/>
          </w:tcPr>
          <w:p w14:paraId="3109E252" w14:textId="77777777" w:rsidR="003E793D" w:rsidRPr="00DA220F" w:rsidRDefault="003E793D" w:rsidP="008657DC">
            <w:pPr>
              <w:spacing w:after="0"/>
              <w:rPr>
                <w:rFonts w:asciiTheme="minorHAnsi" w:eastAsia="Times New Roman" w:hAnsiTheme="minorHAnsi" w:cs="Times New Roman"/>
                <w:sz w:val="18"/>
                <w:szCs w:val="18"/>
                <w:lang w:eastAsia="en-AU"/>
              </w:rPr>
            </w:pPr>
            <w:r w:rsidRPr="00DA220F">
              <w:rPr>
                <w:rFonts w:asciiTheme="minorHAnsi" w:eastAsia="Times New Roman" w:hAnsiTheme="minorHAnsi" w:cs="Times New Roman"/>
                <w:sz w:val="18"/>
                <w:szCs w:val="18"/>
                <w:lang w:eastAsia="en-AU"/>
              </w:rPr>
              <w:t>Yearly</w:t>
            </w:r>
          </w:p>
        </w:tc>
      </w:tr>
    </w:tbl>
    <w:p w14:paraId="0ECD3AB0" w14:textId="77777777" w:rsidR="003E793D" w:rsidRDefault="003E793D">
      <w:pPr>
        <w:spacing w:before="0" w:after="160" w:line="259" w:lineRule="auto"/>
        <w:jc w:val="left"/>
        <w:rPr>
          <w:rFonts w:ascii="Aptos" w:hAnsi="Aptos" w:cs="Arial"/>
          <w:lang w:val="en-AU" w:eastAsia="en-US"/>
        </w:rPr>
      </w:pPr>
    </w:p>
    <w:p w14:paraId="4974F2A7"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lastRenderedPageBreak/>
        <w:t>Source Key</w:t>
      </w:r>
    </w:p>
    <w:tbl>
      <w:tblPr>
        <w:tblW w:w="0" w:type="auto"/>
        <w:tblCellMar>
          <w:left w:w="0" w:type="dxa"/>
          <w:right w:w="0" w:type="dxa"/>
        </w:tblCellMar>
        <w:tblLook w:val="04A0" w:firstRow="1" w:lastRow="0" w:firstColumn="1" w:lastColumn="0" w:noHBand="0" w:noVBand="1"/>
      </w:tblPr>
      <w:tblGrid>
        <w:gridCol w:w="1637"/>
        <w:gridCol w:w="3714"/>
        <w:gridCol w:w="4715"/>
      </w:tblGrid>
      <w:tr w:rsidR="00E16FF6" w:rsidRPr="00E16FF6" w14:paraId="09590B71" w14:textId="77777777" w:rsidTr="00E16FF6">
        <w:tc>
          <w:tcPr>
            <w:tcW w:w="18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8DBCF2"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Abbreviation</w:t>
            </w:r>
          </w:p>
        </w:tc>
        <w:tc>
          <w:tcPr>
            <w:tcW w:w="52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96664F"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Data Set</w:t>
            </w:r>
          </w:p>
        </w:tc>
        <w:tc>
          <w:tcPr>
            <w:tcW w:w="68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FA8BB"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Organisation</w:t>
            </w:r>
          </w:p>
        </w:tc>
      </w:tr>
      <w:tr w:rsidR="00F3613F" w:rsidRPr="00E16FF6" w14:paraId="28C819BF"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97BEF4" w14:textId="32898682" w:rsidR="00F3613F" w:rsidRPr="00E16FF6" w:rsidRDefault="00F3613F" w:rsidP="00E16FF6">
            <w:pPr>
              <w:spacing w:before="0" w:after="160" w:line="259" w:lineRule="auto"/>
              <w:jc w:val="left"/>
              <w:rPr>
                <w:rFonts w:ascii="Aptos" w:hAnsi="Aptos" w:cs="Arial"/>
                <w:b/>
                <w:bCs/>
                <w:lang w:val="en-AU" w:eastAsia="en-US"/>
              </w:rPr>
            </w:pPr>
            <w:r>
              <w:rPr>
                <w:rFonts w:ascii="Aptos" w:hAnsi="Aptos" w:cs="Arial"/>
                <w:b/>
                <w:bCs/>
                <w:lang w:val="en-AU" w:eastAsia="en-US"/>
              </w:rPr>
              <w:t>Census</w:t>
            </w:r>
          </w:p>
        </w:tc>
        <w:tc>
          <w:tcPr>
            <w:tcW w:w="5279" w:type="dxa"/>
            <w:tcBorders>
              <w:top w:val="nil"/>
              <w:left w:val="nil"/>
              <w:bottom w:val="single" w:sz="8" w:space="0" w:color="auto"/>
              <w:right w:val="single" w:sz="8" w:space="0" w:color="auto"/>
            </w:tcBorders>
            <w:tcMar>
              <w:top w:w="0" w:type="dxa"/>
              <w:left w:w="108" w:type="dxa"/>
              <w:bottom w:w="0" w:type="dxa"/>
              <w:right w:w="108" w:type="dxa"/>
            </w:tcMar>
          </w:tcPr>
          <w:p w14:paraId="66858B01" w14:textId="1A31D111" w:rsidR="00F3613F" w:rsidRPr="00E16FF6" w:rsidRDefault="00F3613F" w:rsidP="00E16FF6">
            <w:pPr>
              <w:spacing w:before="0" w:after="160" w:line="259" w:lineRule="auto"/>
              <w:jc w:val="left"/>
              <w:rPr>
                <w:rFonts w:ascii="Aptos" w:hAnsi="Aptos" w:cs="Arial"/>
                <w:lang w:val="en-AU" w:eastAsia="en-US"/>
              </w:rPr>
            </w:pPr>
            <w:r>
              <w:rPr>
                <w:rFonts w:ascii="Aptos" w:hAnsi="Aptos" w:cs="Arial"/>
                <w:lang w:val="en-AU" w:eastAsia="en-US"/>
              </w:rPr>
              <w:t>2021 Australian Census</w:t>
            </w:r>
          </w:p>
        </w:tc>
        <w:tc>
          <w:tcPr>
            <w:tcW w:w="6865" w:type="dxa"/>
            <w:tcBorders>
              <w:top w:val="nil"/>
              <w:left w:val="nil"/>
              <w:bottom w:val="single" w:sz="8" w:space="0" w:color="auto"/>
              <w:right w:val="single" w:sz="8" w:space="0" w:color="auto"/>
            </w:tcBorders>
            <w:tcMar>
              <w:top w:w="0" w:type="dxa"/>
              <w:left w:w="108" w:type="dxa"/>
              <w:bottom w:w="0" w:type="dxa"/>
              <w:right w:w="108" w:type="dxa"/>
            </w:tcMar>
          </w:tcPr>
          <w:p w14:paraId="2C328293" w14:textId="0FDDC9C5" w:rsidR="00F3613F" w:rsidRPr="00E16FF6" w:rsidRDefault="00F3613F" w:rsidP="00E16FF6">
            <w:pPr>
              <w:spacing w:before="0" w:after="160" w:line="259" w:lineRule="auto"/>
              <w:jc w:val="left"/>
              <w:rPr>
                <w:rFonts w:ascii="Aptos" w:hAnsi="Aptos" w:cs="Arial"/>
                <w:lang w:val="en-AU" w:eastAsia="en-US"/>
              </w:rPr>
            </w:pPr>
            <w:r>
              <w:rPr>
                <w:rFonts w:ascii="Aptos" w:hAnsi="Aptos" w:cs="Arial"/>
                <w:lang w:val="en-AU" w:eastAsia="en-US"/>
              </w:rPr>
              <w:t>Australian Bureau of Statistics</w:t>
            </w:r>
          </w:p>
        </w:tc>
      </w:tr>
      <w:tr w:rsidR="00E16FF6" w:rsidRPr="00E16FF6" w14:paraId="4946F531"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8AB1E"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VPHS</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2569792A"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Victorian Population Health Survey</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5A59FCE0"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Victorian Department of Health</w:t>
            </w:r>
          </w:p>
        </w:tc>
      </w:tr>
      <w:tr w:rsidR="00E16FF6" w:rsidRPr="00E16FF6" w14:paraId="78248CA2"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92E25"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CSA</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26AC1703"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Crime Dashboard</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32FB9233"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Crime Statistics Agency</w:t>
            </w:r>
          </w:p>
        </w:tc>
      </w:tr>
      <w:tr w:rsidR="00E16FF6" w:rsidRPr="00E16FF6" w14:paraId="5BDBD35D"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342873"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AOD</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45009885"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AOD Stats</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42E810DD"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Turning Point</w:t>
            </w:r>
          </w:p>
        </w:tc>
      </w:tr>
      <w:tr w:rsidR="00E16FF6" w:rsidRPr="00E16FF6" w14:paraId="6076EE98"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871E7"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VISTA</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45465999"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Victorian Integrated Survey of Travel and Activity</w:t>
            </w:r>
          </w:p>
        </w:tc>
        <w:tc>
          <w:tcPr>
            <w:tcW w:w="6865" w:type="dxa"/>
            <w:tcBorders>
              <w:top w:val="nil"/>
              <w:left w:val="nil"/>
              <w:bottom w:val="single" w:sz="8" w:space="0" w:color="auto"/>
              <w:right w:val="single" w:sz="8" w:space="0" w:color="auto"/>
            </w:tcBorders>
            <w:tcMar>
              <w:top w:w="0" w:type="dxa"/>
              <w:left w:w="108" w:type="dxa"/>
              <w:bottom w:w="0" w:type="dxa"/>
              <w:right w:w="108" w:type="dxa"/>
            </w:tcMar>
          </w:tcPr>
          <w:p w14:paraId="0285C22D" w14:textId="660EB87F"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lang w:val="en-AU" w:eastAsia="en-US"/>
              </w:rPr>
              <w:t>State Government of Victoria</w:t>
            </w:r>
          </w:p>
        </w:tc>
      </w:tr>
      <w:tr w:rsidR="00E16FF6" w:rsidRPr="00E16FF6" w14:paraId="19DCD80C"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C2A8A"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CV</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60E8E17F"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Community Views Survey</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611FBE85"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Profile ID</w:t>
            </w:r>
          </w:p>
        </w:tc>
      </w:tr>
      <w:tr w:rsidR="00E16FF6" w:rsidRPr="00E16FF6" w14:paraId="1879C210"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91522"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CSS</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1C8C8BDA"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Community Satisfaction Survey</w:t>
            </w:r>
          </w:p>
        </w:tc>
        <w:tc>
          <w:tcPr>
            <w:tcW w:w="6865" w:type="dxa"/>
            <w:tcBorders>
              <w:top w:val="nil"/>
              <w:left w:val="nil"/>
              <w:bottom w:val="single" w:sz="8" w:space="0" w:color="auto"/>
              <w:right w:val="single" w:sz="8" w:space="0" w:color="auto"/>
            </w:tcBorders>
            <w:tcMar>
              <w:top w:w="0" w:type="dxa"/>
              <w:left w:w="108" w:type="dxa"/>
              <w:bottom w:w="0" w:type="dxa"/>
              <w:right w:w="108" w:type="dxa"/>
            </w:tcMar>
          </w:tcPr>
          <w:p w14:paraId="56DDDD25" w14:textId="0D28840C" w:rsidR="00E16FF6" w:rsidRPr="00E16FF6" w:rsidRDefault="00762D80" w:rsidP="00E16FF6">
            <w:pPr>
              <w:spacing w:before="0" w:after="160" w:line="259" w:lineRule="auto"/>
              <w:jc w:val="left"/>
              <w:rPr>
                <w:rFonts w:ascii="Aptos" w:hAnsi="Aptos" w:cs="Arial"/>
                <w:lang w:val="en-AU" w:eastAsia="en-US"/>
              </w:rPr>
            </w:pPr>
            <w:r>
              <w:rPr>
                <w:rFonts w:ascii="Aptos" w:hAnsi="Aptos" w:cs="Arial"/>
                <w:lang w:val="en-AU" w:eastAsia="en-US"/>
              </w:rPr>
              <w:t>City of Stonnington</w:t>
            </w:r>
          </w:p>
        </w:tc>
      </w:tr>
      <w:tr w:rsidR="00E16FF6" w:rsidRPr="00E16FF6" w14:paraId="13A8A8E6"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6AFB0"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HV</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0B5EBE8B"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Local Government Housing Data Dashboard.</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4CC09889"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Homes Victoria</w:t>
            </w:r>
          </w:p>
        </w:tc>
      </w:tr>
      <w:tr w:rsidR="00E16FF6" w:rsidRPr="00E16FF6" w14:paraId="6C731A54"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42CF6"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Zero</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461DB60E"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Stonnington Zero Report</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7CDE0502"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Launch Housing</w:t>
            </w:r>
          </w:p>
        </w:tc>
      </w:tr>
      <w:tr w:rsidR="00E16FF6" w:rsidRPr="00E16FF6" w14:paraId="3384D863" w14:textId="77777777" w:rsidTr="00E16FF6">
        <w:tc>
          <w:tcPr>
            <w:tcW w:w="18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60B6B" w14:textId="77777777" w:rsidR="00E16FF6" w:rsidRPr="00E16FF6" w:rsidRDefault="00E16FF6" w:rsidP="00E16FF6">
            <w:pPr>
              <w:spacing w:before="0" w:after="160" w:line="259" w:lineRule="auto"/>
              <w:jc w:val="left"/>
              <w:rPr>
                <w:rFonts w:ascii="Aptos" w:hAnsi="Aptos" w:cs="Arial"/>
                <w:b/>
                <w:bCs/>
                <w:lang w:val="en-AU" w:eastAsia="en-US"/>
              </w:rPr>
            </w:pPr>
            <w:r w:rsidRPr="00E16FF6">
              <w:rPr>
                <w:rFonts w:ascii="Aptos" w:hAnsi="Aptos" w:cs="Arial"/>
                <w:b/>
                <w:bCs/>
                <w:lang w:val="en-AU" w:eastAsia="en-US"/>
              </w:rPr>
              <w:t>VGCCC</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14:paraId="46B0C7EF"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 xml:space="preserve">Monthly expenditure data by Local Government Area </w:t>
            </w:r>
          </w:p>
        </w:tc>
        <w:tc>
          <w:tcPr>
            <w:tcW w:w="6865" w:type="dxa"/>
            <w:tcBorders>
              <w:top w:val="nil"/>
              <w:left w:val="nil"/>
              <w:bottom w:val="single" w:sz="8" w:space="0" w:color="auto"/>
              <w:right w:val="single" w:sz="8" w:space="0" w:color="auto"/>
            </w:tcBorders>
            <w:tcMar>
              <w:top w:w="0" w:type="dxa"/>
              <w:left w:w="108" w:type="dxa"/>
              <w:bottom w:w="0" w:type="dxa"/>
              <w:right w:w="108" w:type="dxa"/>
            </w:tcMar>
            <w:hideMark/>
          </w:tcPr>
          <w:p w14:paraId="06F30148" w14:textId="77777777" w:rsidR="00E16FF6" w:rsidRPr="00E16FF6" w:rsidRDefault="00E16FF6" w:rsidP="00E16FF6">
            <w:pPr>
              <w:spacing w:before="0" w:after="160" w:line="259" w:lineRule="auto"/>
              <w:jc w:val="left"/>
              <w:rPr>
                <w:rFonts w:ascii="Aptos" w:hAnsi="Aptos" w:cs="Arial"/>
                <w:lang w:val="en-AU" w:eastAsia="en-US"/>
              </w:rPr>
            </w:pPr>
            <w:r w:rsidRPr="00E16FF6">
              <w:rPr>
                <w:rFonts w:ascii="Aptos" w:hAnsi="Aptos" w:cs="Arial"/>
                <w:lang w:val="en-AU" w:eastAsia="en-US"/>
              </w:rPr>
              <w:t>Victorian Gambling and Casino Control Commission</w:t>
            </w:r>
          </w:p>
        </w:tc>
      </w:tr>
    </w:tbl>
    <w:p w14:paraId="28DA3BEC" w14:textId="77777777" w:rsidR="00E16FF6" w:rsidRDefault="00E16FF6">
      <w:pPr>
        <w:spacing w:before="0" w:after="160" w:line="259" w:lineRule="auto"/>
        <w:jc w:val="left"/>
        <w:rPr>
          <w:rFonts w:ascii="Aptos" w:hAnsi="Aptos" w:cs="Arial"/>
          <w:lang w:val="en-AU" w:eastAsia="en-US"/>
        </w:rPr>
      </w:pPr>
    </w:p>
    <w:sectPr w:rsidR="00E16FF6" w:rsidSect="00587549">
      <w:pgSz w:w="12240" w:h="15840"/>
      <w:pgMar w:top="851" w:right="1077" w:bottom="0" w:left="1077"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7F376" w14:textId="77777777" w:rsidR="0038710C" w:rsidRDefault="0038710C" w:rsidP="00782D52">
      <w:pPr>
        <w:spacing w:after="0"/>
      </w:pPr>
      <w:r>
        <w:separator/>
      </w:r>
    </w:p>
    <w:p w14:paraId="6323DE04" w14:textId="77777777" w:rsidR="0038710C" w:rsidRDefault="0038710C"/>
  </w:endnote>
  <w:endnote w:type="continuationSeparator" w:id="0">
    <w:p w14:paraId="64DF441A" w14:textId="77777777" w:rsidR="0038710C" w:rsidRDefault="0038710C" w:rsidP="00782D52">
      <w:pPr>
        <w:spacing w:after="0"/>
      </w:pPr>
      <w:r>
        <w:continuationSeparator/>
      </w:r>
    </w:p>
    <w:p w14:paraId="644488DD" w14:textId="77777777" w:rsidR="0038710C" w:rsidRDefault="0038710C"/>
  </w:endnote>
  <w:endnote w:type="continuationNotice" w:id="1">
    <w:p w14:paraId="185E16B4" w14:textId="77777777" w:rsidR="0038710C" w:rsidRDefault="0038710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051431"/>
      <w:docPartObj>
        <w:docPartGallery w:val="Page Numbers (Bottom of Page)"/>
        <w:docPartUnique/>
      </w:docPartObj>
    </w:sdtPr>
    <w:sdtEndPr>
      <w:rPr>
        <w:szCs w:val="20"/>
      </w:rPr>
    </w:sdtEndPr>
    <w:sdtContent>
      <w:p w14:paraId="402E115E" w14:textId="77777777" w:rsidR="00CC44CA" w:rsidRPr="009B7F06" w:rsidRDefault="00CC44CA" w:rsidP="009B7F06">
        <w:pPr>
          <w:pStyle w:val="Footer"/>
          <w:jc w:val="right"/>
          <w:rPr>
            <w:szCs w:val="20"/>
          </w:rPr>
        </w:pPr>
        <w:r>
          <w:tab/>
        </w:r>
        <w:r>
          <w:tab/>
        </w:r>
        <w:r w:rsidRPr="00AE64B4">
          <w:rPr>
            <w:sz w:val="18"/>
            <w:szCs w:val="18"/>
          </w:rPr>
          <w:fldChar w:fldCharType="begin"/>
        </w:r>
        <w:r w:rsidRPr="00AE64B4">
          <w:rPr>
            <w:sz w:val="18"/>
            <w:szCs w:val="18"/>
          </w:rPr>
          <w:instrText xml:space="preserve"> PAGE   \* MERGEFORMAT </w:instrText>
        </w:r>
        <w:r w:rsidRPr="00AE64B4">
          <w:rPr>
            <w:sz w:val="18"/>
            <w:szCs w:val="18"/>
          </w:rPr>
          <w:fldChar w:fldCharType="separate"/>
        </w:r>
        <w:r w:rsidRPr="00AE64B4">
          <w:rPr>
            <w:noProof/>
            <w:sz w:val="18"/>
            <w:szCs w:val="18"/>
          </w:rPr>
          <w:t>1</w:t>
        </w:r>
        <w:r w:rsidRPr="00AE64B4">
          <w:rPr>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085141"/>
      <w:docPartObj>
        <w:docPartGallery w:val="Page Numbers (Bottom of Page)"/>
        <w:docPartUnique/>
      </w:docPartObj>
    </w:sdtPr>
    <w:sdtEndPr>
      <w:rPr>
        <w:szCs w:val="20"/>
      </w:rPr>
    </w:sdtEndPr>
    <w:sdtContent>
      <w:p w14:paraId="78FEB774" w14:textId="2AB94920" w:rsidR="00BA0128" w:rsidRPr="009B7F06" w:rsidRDefault="00BA0128" w:rsidP="009B7F06">
        <w:pPr>
          <w:pStyle w:val="Footer"/>
          <w:jc w:val="right"/>
          <w:rPr>
            <w:szCs w:val="20"/>
          </w:rPr>
        </w:pPr>
        <w:r>
          <w:tab/>
        </w:r>
        <w:r>
          <w:tab/>
        </w:r>
        <w:r w:rsidRPr="009B7F06">
          <w:rPr>
            <w:szCs w:val="20"/>
          </w:rPr>
          <w:fldChar w:fldCharType="begin"/>
        </w:r>
        <w:r w:rsidRPr="009B7F06">
          <w:rPr>
            <w:szCs w:val="20"/>
          </w:rPr>
          <w:instrText xml:space="preserve"> PAGE   \* MERGEFORMAT </w:instrText>
        </w:r>
        <w:r w:rsidRPr="009B7F06">
          <w:rPr>
            <w:szCs w:val="20"/>
          </w:rPr>
          <w:fldChar w:fldCharType="separate"/>
        </w:r>
        <w:r w:rsidR="00FF27E8">
          <w:rPr>
            <w:noProof/>
            <w:szCs w:val="20"/>
          </w:rPr>
          <w:t>1</w:t>
        </w:r>
        <w:r w:rsidRPr="009B7F06">
          <w:rPr>
            <w:noProof/>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6926" w14:textId="77777777" w:rsidR="0038710C" w:rsidRDefault="0038710C" w:rsidP="00782D52">
      <w:pPr>
        <w:spacing w:after="0"/>
      </w:pPr>
      <w:r>
        <w:separator/>
      </w:r>
    </w:p>
    <w:p w14:paraId="3DF4AC99" w14:textId="77777777" w:rsidR="0038710C" w:rsidRDefault="0038710C"/>
  </w:footnote>
  <w:footnote w:type="continuationSeparator" w:id="0">
    <w:p w14:paraId="629DB954" w14:textId="77777777" w:rsidR="0038710C" w:rsidRDefault="0038710C" w:rsidP="00782D52">
      <w:pPr>
        <w:spacing w:after="0"/>
      </w:pPr>
      <w:r>
        <w:continuationSeparator/>
      </w:r>
    </w:p>
    <w:p w14:paraId="57DBABF2" w14:textId="77777777" w:rsidR="0038710C" w:rsidRDefault="0038710C"/>
  </w:footnote>
  <w:footnote w:type="continuationNotice" w:id="1">
    <w:p w14:paraId="0876F6B5" w14:textId="77777777" w:rsidR="0038710C" w:rsidRDefault="0038710C">
      <w:pPr>
        <w:spacing w:before="0" w:after="0"/>
      </w:pPr>
    </w:p>
  </w:footnote>
  <w:footnote w:id="2">
    <w:p w14:paraId="57B9ADDC" w14:textId="1C8C9DB2" w:rsidR="00667079" w:rsidRPr="00FD0D20" w:rsidRDefault="004F7596">
      <w:pPr>
        <w:pStyle w:val="FootnoteText"/>
        <w:rPr>
          <w:sz w:val="16"/>
          <w:szCs w:val="16"/>
          <w:lang w:val="en-AU"/>
        </w:rPr>
      </w:pPr>
      <w:r w:rsidRPr="00486FC6">
        <w:rPr>
          <w:rFonts w:ascii="Aptos" w:hAnsi="Aptos"/>
          <w:b/>
          <w:bCs/>
          <w:sz w:val="16"/>
          <w:szCs w:val="16"/>
        </w:rPr>
        <w:t>Data</w:t>
      </w:r>
      <w:r w:rsidR="00BD22DD" w:rsidRPr="00486FC6">
        <w:rPr>
          <w:rFonts w:ascii="Aptos" w:hAnsi="Aptos"/>
          <w:b/>
          <w:bCs/>
          <w:sz w:val="16"/>
          <w:szCs w:val="16"/>
        </w:rPr>
        <w:t xml:space="preserve"> note:</w:t>
      </w:r>
      <w:r w:rsidR="001A418D" w:rsidRPr="00486FC6">
        <w:rPr>
          <w:rFonts w:ascii="Aptos" w:hAnsi="Aptos"/>
          <w:b/>
          <w:bCs/>
          <w:sz w:val="16"/>
          <w:szCs w:val="16"/>
        </w:rPr>
        <w:t xml:space="preserve"> </w:t>
      </w:r>
      <w:r w:rsidR="001A418D" w:rsidRPr="00486FC6">
        <w:rPr>
          <w:rFonts w:ascii="Aptos" w:hAnsi="Aptos"/>
          <w:sz w:val="16"/>
          <w:szCs w:val="16"/>
        </w:rPr>
        <w:t>All data sources are listed on page 26.</w:t>
      </w:r>
      <w:r w:rsidR="001A418D" w:rsidRPr="00486FC6">
        <w:rPr>
          <w:rFonts w:ascii="Aptos" w:hAnsi="Aptos"/>
          <w:b/>
          <w:bCs/>
          <w:sz w:val="16"/>
          <w:szCs w:val="16"/>
        </w:rPr>
        <w:t xml:space="preserve"> </w:t>
      </w:r>
      <w:r w:rsidR="00BD22DD" w:rsidRPr="00486FC6">
        <w:rPr>
          <w:rFonts w:ascii="Aptos" w:hAnsi="Aptos"/>
          <w:sz w:val="16"/>
          <w:szCs w:val="16"/>
        </w:rPr>
        <w:t xml:space="preserve">LGBTIQA+ and disability data in this infographic </w:t>
      </w:r>
      <w:r w:rsidR="00B20B84" w:rsidRPr="00486FC6">
        <w:rPr>
          <w:rFonts w:ascii="Aptos" w:hAnsi="Aptos"/>
          <w:sz w:val="16"/>
          <w:szCs w:val="16"/>
        </w:rPr>
        <w:t>is</w:t>
      </w:r>
      <w:r w:rsidR="00BD22DD" w:rsidRPr="00486FC6">
        <w:rPr>
          <w:rFonts w:ascii="Aptos" w:hAnsi="Aptos"/>
          <w:sz w:val="16"/>
          <w:szCs w:val="16"/>
        </w:rPr>
        <w:t xml:space="preserve"> based on responses from the 2023 Victorian Population Health Survey. These figures differ from the 2021 ABS Census, which measured need for assistance rather than </w:t>
      </w:r>
      <w:r w:rsidR="00FD0D20" w:rsidRPr="00486FC6">
        <w:rPr>
          <w:rFonts w:ascii="Aptos" w:hAnsi="Aptos"/>
          <w:sz w:val="16"/>
          <w:szCs w:val="16"/>
        </w:rPr>
        <w:t xml:space="preserve">self-reported </w:t>
      </w:r>
      <w:r w:rsidR="00BD22DD" w:rsidRPr="00486FC6">
        <w:rPr>
          <w:rFonts w:ascii="Aptos" w:hAnsi="Aptos"/>
          <w:sz w:val="16"/>
          <w:szCs w:val="16"/>
        </w:rPr>
        <w:t>disability identity. The 2021 Census did not collect information on LGBTIQA+ status or gender identity</w:t>
      </w:r>
      <w:r w:rsidR="00BD22DD" w:rsidRPr="00486FC6">
        <w:rPr>
          <w:sz w:val="16"/>
          <w:szCs w:val="16"/>
        </w:rPr>
        <w:t>.</w:t>
      </w:r>
    </w:p>
  </w:footnote>
  <w:footnote w:id="3">
    <w:p w14:paraId="73AC3193" w14:textId="2AA8F718" w:rsidR="00667079" w:rsidRPr="007B22E8" w:rsidRDefault="00667079">
      <w:pPr>
        <w:pStyle w:val="FootnoteText"/>
        <w:rPr>
          <w:lang w:val="en-AU"/>
        </w:rPr>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AD14" w14:textId="4938ADEF" w:rsidR="00CC44CA" w:rsidRPr="00467870" w:rsidRDefault="00B40C8B" w:rsidP="009B7F06">
    <w:pPr>
      <w:pStyle w:val="Header"/>
      <w:jc w:val="right"/>
      <w:rPr>
        <w:rFonts w:ascii="Aptos" w:hAnsi="Aptos"/>
      </w:rPr>
    </w:pPr>
    <w:sdt>
      <w:sdtPr>
        <w:rPr>
          <w:rFonts w:ascii="Aptos" w:hAnsi="Aptos"/>
        </w:rPr>
        <w:id w:val="1183329746"/>
        <w:docPartObj>
          <w:docPartGallery w:val="Watermarks"/>
          <w:docPartUnique/>
        </w:docPartObj>
      </w:sdtPr>
      <w:sdtEndPr/>
      <w:sdtContent>
        <w:r>
          <w:rPr>
            <w:rFonts w:ascii="Aptos" w:hAnsi="Aptos"/>
            <w:noProof/>
            <w:szCs w:val="20"/>
            <w:lang w:eastAsia="en-US"/>
          </w:rPr>
          <w:pict w14:anchorId="4B965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C44CA" w:rsidRPr="00467870">
      <w:rPr>
        <w:rFonts w:ascii="Aptos" w:hAnsi="Aptos"/>
      </w:rPr>
      <w:t>Stonnington Health and Wellbeing Strategy</w:t>
    </w:r>
    <w:r w:rsidR="00AE64B4" w:rsidRPr="00467870">
      <w:rPr>
        <w:rFonts w:ascii="Aptos" w:hAnsi="Aptos"/>
      </w:rPr>
      <w:t xml:space="preserve"> (</w:t>
    </w:r>
    <w:r w:rsidR="005429AB">
      <w:rPr>
        <w:rFonts w:ascii="Aptos" w:hAnsi="Aptos"/>
      </w:rPr>
      <w:t xml:space="preserve">Final </w:t>
    </w:r>
    <w:r w:rsidR="005C79A8">
      <w:rPr>
        <w:rFonts w:ascii="Aptos" w:hAnsi="Aptos"/>
      </w:rPr>
      <w:t>Ju</w:t>
    </w:r>
    <w:r w:rsidR="005429AB">
      <w:rPr>
        <w:rFonts w:ascii="Aptos" w:hAnsi="Aptos"/>
      </w:rPr>
      <w:t>ly</w:t>
    </w:r>
    <w:r w:rsidR="00CC44CA" w:rsidRPr="00467870">
      <w:rPr>
        <w:rFonts w:ascii="Aptos" w:hAnsi="Aptos"/>
      </w:rPr>
      <w:t xml:space="preserve"> 2025</w:t>
    </w:r>
    <w:r w:rsidR="00AE64B4" w:rsidRPr="00467870">
      <w:rPr>
        <w:rFonts w:ascii="Aptos" w:hAnsi="Apto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D3D0A" w14:textId="1B6A1F0B" w:rsidR="00BA0128" w:rsidRPr="0015736F" w:rsidRDefault="00B40C8B" w:rsidP="0015736F">
    <w:pPr>
      <w:pStyle w:val="Header"/>
      <w:jc w:val="right"/>
      <w:rPr>
        <w:rFonts w:ascii="Aptos" w:hAnsi="Aptos"/>
      </w:rPr>
    </w:pPr>
    <w:sdt>
      <w:sdtPr>
        <w:rPr>
          <w:i/>
          <w:iCs/>
        </w:rPr>
        <w:id w:val="-53942761"/>
        <w:docPartObj>
          <w:docPartGallery w:val="Watermarks"/>
          <w:docPartUnique/>
        </w:docPartObj>
      </w:sdtPr>
      <w:sdtEndPr/>
      <w:sdtContent>
        <w:r>
          <w:rPr>
            <w:i/>
            <w:iCs/>
            <w:noProof/>
            <w:szCs w:val="20"/>
            <w:lang w:eastAsia="en-US"/>
          </w:rPr>
          <w:pict w14:anchorId="715B72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5736F" w:rsidRPr="0015736F">
      <w:rPr>
        <w:rFonts w:ascii="Aptos" w:hAnsi="Aptos"/>
      </w:rPr>
      <w:t xml:space="preserve"> </w:t>
    </w:r>
    <w:r w:rsidR="0015736F" w:rsidRPr="00467870">
      <w:rPr>
        <w:rFonts w:ascii="Aptos" w:hAnsi="Aptos"/>
      </w:rPr>
      <w:t>Stonnington Health and Wellbeing Strategy (</w:t>
    </w:r>
    <w:r w:rsidR="009E289B">
      <w:rPr>
        <w:rFonts w:ascii="Aptos" w:hAnsi="Aptos"/>
      </w:rPr>
      <w:t>Final July</w:t>
    </w:r>
    <w:r w:rsidR="0015736F" w:rsidRPr="00467870">
      <w:rPr>
        <w:rFonts w:ascii="Aptos" w:hAnsi="Aptos"/>
      </w:rPr>
      <w:t xml:space="preserve"> 2025)</w:t>
    </w:r>
  </w:p>
</w:hdr>
</file>

<file path=word/intelligence.xml><?xml version="1.0" encoding="utf-8"?>
<int:Intelligence xmlns:int="http://schemas.microsoft.com/office/intelligence/2019/intelligence">
  <int:IntelligenceSettings/>
  <int:Manifest>
    <int:WordHash hashCode="hHuFJvalgDnpTP" id="lBcKyjlq"/>
    <int:WordHash hashCode="kByidkXaRxGvMx" id="gkPq6M7I"/>
    <int:WordHash hashCode="nRSox3TdiEm2GZ" id="6Pdy0Fby"/>
  </int:Manifest>
  <int:Observations>
    <int:Content id="lBcKyjlq">
      <int:Rejection type="LegacyProofing"/>
    </int:Content>
    <int:Content id="gkPq6M7I">
      <int:Rejection type="LegacyProofing"/>
    </int:Content>
    <int:Content id="6Pdy0Fb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22C"/>
    <w:multiLevelType w:val="hybridMultilevel"/>
    <w:tmpl w:val="466AA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92476"/>
    <w:multiLevelType w:val="hybridMultilevel"/>
    <w:tmpl w:val="4FDC07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BE1784"/>
    <w:multiLevelType w:val="hybridMultilevel"/>
    <w:tmpl w:val="AA561152"/>
    <w:lvl w:ilvl="0" w:tplc="C2DAA0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decimal"/>
      <w:lvlText w:val=""/>
      <w:lvlJc w:val="left"/>
      <w:pPr>
        <w:tabs>
          <w:tab w:val="num" w:pos="2145"/>
        </w:tabs>
        <w:ind w:left="2142" w:hanging="357"/>
      </w:pPr>
    </w:lvl>
    <w:lvl w:ilvl="6">
      <w:start w:val="1"/>
      <w:numFmt w:val="decimal"/>
      <w:lvlText w:val=""/>
      <w:lvlJc w:val="left"/>
      <w:pPr>
        <w:tabs>
          <w:tab w:val="num" w:pos="2502"/>
        </w:tabs>
        <w:ind w:left="2499" w:hanging="357"/>
      </w:pPr>
    </w:lvl>
    <w:lvl w:ilvl="7">
      <w:start w:val="1"/>
      <w:numFmt w:val="decimal"/>
      <w:lvlText w:val=""/>
      <w:lvlJc w:val="left"/>
      <w:pPr>
        <w:tabs>
          <w:tab w:val="num" w:pos="2859"/>
        </w:tabs>
        <w:ind w:left="2856" w:hanging="357"/>
      </w:pPr>
    </w:lvl>
    <w:lvl w:ilvl="8">
      <w:start w:val="1"/>
      <w:numFmt w:val="decimal"/>
      <w:lvlText w:val=""/>
      <w:lvlJc w:val="left"/>
      <w:pPr>
        <w:tabs>
          <w:tab w:val="num" w:pos="3216"/>
        </w:tabs>
        <w:ind w:left="3213" w:hanging="357"/>
      </w:pPr>
    </w:lvl>
  </w:abstractNum>
  <w:abstractNum w:abstractNumId="4" w15:restartNumberingAfterBreak="0">
    <w:nsid w:val="0B3939DF"/>
    <w:multiLevelType w:val="hybridMultilevel"/>
    <w:tmpl w:val="AEB4B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1A7132"/>
    <w:multiLevelType w:val="multilevel"/>
    <w:tmpl w:val="41269988"/>
    <w:numStyleLink w:val="ListBullets"/>
  </w:abstractNum>
  <w:abstractNum w:abstractNumId="6" w15:restartNumberingAfterBreak="0">
    <w:nsid w:val="1099629F"/>
    <w:multiLevelType w:val="hybridMultilevel"/>
    <w:tmpl w:val="53A2DE18"/>
    <w:lvl w:ilvl="0" w:tplc="A8C04CDE">
      <w:start w:val="1"/>
      <w:numFmt w:val="bullet"/>
      <w:lvlText w:val=""/>
      <w:lvlJc w:val="left"/>
      <w:pPr>
        <w:ind w:left="720" w:hanging="360"/>
      </w:pPr>
      <w:rPr>
        <w:rFonts w:ascii="Symbol" w:hAnsi="Symbol" w:hint="default"/>
      </w:rPr>
    </w:lvl>
    <w:lvl w:ilvl="1" w:tplc="335A654E" w:tentative="1">
      <w:start w:val="1"/>
      <w:numFmt w:val="bullet"/>
      <w:lvlText w:val="o"/>
      <w:lvlJc w:val="left"/>
      <w:pPr>
        <w:ind w:left="1440" w:hanging="360"/>
      </w:pPr>
      <w:rPr>
        <w:rFonts w:ascii="Courier New" w:hAnsi="Courier New" w:hint="default"/>
      </w:rPr>
    </w:lvl>
    <w:lvl w:ilvl="2" w:tplc="EEE8C304" w:tentative="1">
      <w:start w:val="1"/>
      <w:numFmt w:val="bullet"/>
      <w:lvlText w:val=""/>
      <w:lvlJc w:val="left"/>
      <w:pPr>
        <w:ind w:left="2160" w:hanging="360"/>
      </w:pPr>
      <w:rPr>
        <w:rFonts w:ascii="Wingdings" w:hAnsi="Wingdings" w:hint="default"/>
      </w:rPr>
    </w:lvl>
    <w:lvl w:ilvl="3" w:tplc="2404F200" w:tentative="1">
      <w:start w:val="1"/>
      <w:numFmt w:val="bullet"/>
      <w:lvlText w:val=""/>
      <w:lvlJc w:val="left"/>
      <w:pPr>
        <w:ind w:left="2880" w:hanging="360"/>
      </w:pPr>
      <w:rPr>
        <w:rFonts w:ascii="Symbol" w:hAnsi="Symbol" w:hint="default"/>
      </w:rPr>
    </w:lvl>
    <w:lvl w:ilvl="4" w:tplc="82384104" w:tentative="1">
      <w:start w:val="1"/>
      <w:numFmt w:val="bullet"/>
      <w:lvlText w:val="o"/>
      <w:lvlJc w:val="left"/>
      <w:pPr>
        <w:ind w:left="3600" w:hanging="360"/>
      </w:pPr>
      <w:rPr>
        <w:rFonts w:ascii="Courier New" w:hAnsi="Courier New" w:hint="default"/>
      </w:rPr>
    </w:lvl>
    <w:lvl w:ilvl="5" w:tplc="B142ACEA" w:tentative="1">
      <w:start w:val="1"/>
      <w:numFmt w:val="bullet"/>
      <w:lvlText w:val=""/>
      <w:lvlJc w:val="left"/>
      <w:pPr>
        <w:ind w:left="4320" w:hanging="360"/>
      </w:pPr>
      <w:rPr>
        <w:rFonts w:ascii="Wingdings" w:hAnsi="Wingdings" w:hint="default"/>
      </w:rPr>
    </w:lvl>
    <w:lvl w:ilvl="6" w:tplc="24147070" w:tentative="1">
      <w:start w:val="1"/>
      <w:numFmt w:val="bullet"/>
      <w:lvlText w:val=""/>
      <w:lvlJc w:val="left"/>
      <w:pPr>
        <w:ind w:left="5040" w:hanging="360"/>
      </w:pPr>
      <w:rPr>
        <w:rFonts w:ascii="Symbol" w:hAnsi="Symbol" w:hint="default"/>
      </w:rPr>
    </w:lvl>
    <w:lvl w:ilvl="7" w:tplc="FFB8E5E4" w:tentative="1">
      <w:start w:val="1"/>
      <w:numFmt w:val="bullet"/>
      <w:lvlText w:val="o"/>
      <w:lvlJc w:val="left"/>
      <w:pPr>
        <w:ind w:left="5760" w:hanging="360"/>
      </w:pPr>
      <w:rPr>
        <w:rFonts w:ascii="Courier New" w:hAnsi="Courier New" w:hint="default"/>
      </w:rPr>
    </w:lvl>
    <w:lvl w:ilvl="8" w:tplc="FE06CB6C" w:tentative="1">
      <w:start w:val="1"/>
      <w:numFmt w:val="bullet"/>
      <w:lvlText w:val=""/>
      <w:lvlJc w:val="left"/>
      <w:pPr>
        <w:ind w:left="6480" w:hanging="360"/>
      </w:pPr>
      <w:rPr>
        <w:rFonts w:ascii="Wingdings" w:hAnsi="Wingdings" w:hint="default"/>
      </w:rPr>
    </w:lvl>
  </w:abstractNum>
  <w:abstractNum w:abstractNumId="7" w15:restartNumberingAfterBreak="0">
    <w:nsid w:val="112C042E"/>
    <w:multiLevelType w:val="hybridMultilevel"/>
    <w:tmpl w:val="47C0DED8"/>
    <w:lvl w:ilvl="0" w:tplc="0C09000B">
      <w:start w:val="1"/>
      <w:numFmt w:val="bullet"/>
      <w:lvlText w:val=""/>
      <w:lvlJc w:val="left"/>
      <w:pPr>
        <w:ind w:left="960" w:hanging="480"/>
      </w:pPr>
      <w:rPr>
        <w:rFonts w:ascii="Wingdings" w:hAnsi="Wingdings" w:hint="default"/>
      </w:rPr>
    </w:lvl>
    <w:lvl w:ilvl="1" w:tplc="FFFFFFFF" w:tentative="1">
      <w:start w:val="1"/>
      <w:numFmt w:val="bullet"/>
      <w:lvlText w:val=""/>
      <w:lvlJc w:val="left"/>
      <w:pPr>
        <w:ind w:left="1440" w:hanging="480"/>
      </w:pPr>
      <w:rPr>
        <w:rFonts w:ascii="Wingdings" w:hAnsi="Wingdings" w:hint="default"/>
      </w:rPr>
    </w:lvl>
    <w:lvl w:ilvl="2" w:tplc="FFFFFFFF" w:tentative="1">
      <w:start w:val="1"/>
      <w:numFmt w:val="bullet"/>
      <w:lvlText w:val=""/>
      <w:lvlJc w:val="left"/>
      <w:pPr>
        <w:ind w:left="1920" w:hanging="480"/>
      </w:pPr>
      <w:rPr>
        <w:rFonts w:ascii="Wingdings" w:hAnsi="Wingdings" w:hint="default"/>
      </w:rPr>
    </w:lvl>
    <w:lvl w:ilvl="3" w:tplc="FFFFFFFF" w:tentative="1">
      <w:start w:val="1"/>
      <w:numFmt w:val="bullet"/>
      <w:lvlText w:val=""/>
      <w:lvlJc w:val="left"/>
      <w:pPr>
        <w:ind w:left="2400" w:hanging="480"/>
      </w:pPr>
      <w:rPr>
        <w:rFonts w:ascii="Wingdings" w:hAnsi="Wingdings" w:hint="default"/>
      </w:rPr>
    </w:lvl>
    <w:lvl w:ilvl="4" w:tplc="FFFFFFFF" w:tentative="1">
      <w:start w:val="1"/>
      <w:numFmt w:val="bullet"/>
      <w:lvlText w:val=""/>
      <w:lvlJc w:val="left"/>
      <w:pPr>
        <w:ind w:left="2880" w:hanging="480"/>
      </w:pPr>
      <w:rPr>
        <w:rFonts w:ascii="Wingdings" w:hAnsi="Wingdings" w:hint="default"/>
      </w:rPr>
    </w:lvl>
    <w:lvl w:ilvl="5" w:tplc="FFFFFFFF" w:tentative="1">
      <w:start w:val="1"/>
      <w:numFmt w:val="bullet"/>
      <w:lvlText w:val=""/>
      <w:lvlJc w:val="left"/>
      <w:pPr>
        <w:ind w:left="3360" w:hanging="480"/>
      </w:pPr>
      <w:rPr>
        <w:rFonts w:ascii="Wingdings" w:hAnsi="Wingdings" w:hint="default"/>
      </w:rPr>
    </w:lvl>
    <w:lvl w:ilvl="6" w:tplc="FFFFFFFF" w:tentative="1">
      <w:start w:val="1"/>
      <w:numFmt w:val="bullet"/>
      <w:lvlText w:val=""/>
      <w:lvlJc w:val="left"/>
      <w:pPr>
        <w:ind w:left="3840" w:hanging="480"/>
      </w:pPr>
      <w:rPr>
        <w:rFonts w:ascii="Wingdings" w:hAnsi="Wingdings" w:hint="default"/>
      </w:rPr>
    </w:lvl>
    <w:lvl w:ilvl="7" w:tplc="FFFFFFFF" w:tentative="1">
      <w:start w:val="1"/>
      <w:numFmt w:val="bullet"/>
      <w:lvlText w:val=""/>
      <w:lvlJc w:val="left"/>
      <w:pPr>
        <w:ind w:left="4320" w:hanging="480"/>
      </w:pPr>
      <w:rPr>
        <w:rFonts w:ascii="Wingdings" w:hAnsi="Wingdings" w:hint="default"/>
      </w:rPr>
    </w:lvl>
    <w:lvl w:ilvl="8" w:tplc="FFFFFFFF" w:tentative="1">
      <w:start w:val="1"/>
      <w:numFmt w:val="bullet"/>
      <w:lvlText w:val=""/>
      <w:lvlJc w:val="left"/>
      <w:pPr>
        <w:ind w:left="4800" w:hanging="480"/>
      </w:pPr>
      <w:rPr>
        <w:rFonts w:ascii="Wingdings" w:hAnsi="Wingdings" w:hint="default"/>
      </w:rPr>
    </w:lvl>
  </w:abstractNum>
  <w:abstractNum w:abstractNumId="8" w15:restartNumberingAfterBreak="0">
    <w:nsid w:val="141F2378"/>
    <w:multiLevelType w:val="hybridMultilevel"/>
    <w:tmpl w:val="000E8BE2"/>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B245C65"/>
    <w:multiLevelType w:val="hybridMultilevel"/>
    <w:tmpl w:val="C7CC87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D243020"/>
    <w:multiLevelType w:val="hybridMultilevel"/>
    <w:tmpl w:val="94064076"/>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E1804F9"/>
    <w:multiLevelType w:val="hybridMultilevel"/>
    <w:tmpl w:val="BA061F94"/>
    <w:lvl w:ilvl="0" w:tplc="C2DAA0F4">
      <w:start w:val="1"/>
      <w:numFmt w:val="bullet"/>
      <w:lvlText w:val="·"/>
      <w:lvlJc w:val="left"/>
      <w:pPr>
        <w:ind w:left="720" w:hanging="360"/>
      </w:pPr>
      <w:rPr>
        <w:rFonts w:ascii="Symbol" w:hAnsi="Symbol" w:hint="default"/>
      </w:rPr>
    </w:lvl>
    <w:lvl w:ilvl="1" w:tplc="5B88FDAE">
      <w:start w:val="1"/>
      <w:numFmt w:val="bullet"/>
      <w:lvlText w:val="o"/>
      <w:lvlJc w:val="left"/>
      <w:pPr>
        <w:ind w:left="1440" w:hanging="360"/>
      </w:pPr>
      <w:rPr>
        <w:rFonts w:ascii="Courier New" w:hAnsi="Courier New" w:hint="default"/>
      </w:rPr>
    </w:lvl>
    <w:lvl w:ilvl="2" w:tplc="7EDC4930">
      <w:start w:val="1"/>
      <w:numFmt w:val="bullet"/>
      <w:lvlText w:val=""/>
      <w:lvlJc w:val="left"/>
      <w:pPr>
        <w:ind w:left="2160" w:hanging="360"/>
      </w:pPr>
      <w:rPr>
        <w:rFonts w:ascii="Wingdings" w:hAnsi="Wingdings" w:hint="default"/>
      </w:rPr>
    </w:lvl>
    <w:lvl w:ilvl="3" w:tplc="0ADCEB50">
      <w:start w:val="1"/>
      <w:numFmt w:val="bullet"/>
      <w:lvlText w:val=""/>
      <w:lvlJc w:val="left"/>
      <w:pPr>
        <w:ind w:left="2880" w:hanging="360"/>
      </w:pPr>
      <w:rPr>
        <w:rFonts w:ascii="Symbol" w:hAnsi="Symbol" w:hint="default"/>
      </w:rPr>
    </w:lvl>
    <w:lvl w:ilvl="4" w:tplc="080282A0">
      <w:start w:val="1"/>
      <w:numFmt w:val="bullet"/>
      <w:lvlText w:val="o"/>
      <w:lvlJc w:val="left"/>
      <w:pPr>
        <w:ind w:left="3600" w:hanging="360"/>
      </w:pPr>
      <w:rPr>
        <w:rFonts w:ascii="Courier New" w:hAnsi="Courier New" w:hint="default"/>
      </w:rPr>
    </w:lvl>
    <w:lvl w:ilvl="5" w:tplc="B9F0D098">
      <w:start w:val="1"/>
      <w:numFmt w:val="bullet"/>
      <w:lvlText w:val=""/>
      <w:lvlJc w:val="left"/>
      <w:pPr>
        <w:ind w:left="4320" w:hanging="360"/>
      </w:pPr>
      <w:rPr>
        <w:rFonts w:ascii="Wingdings" w:hAnsi="Wingdings" w:hint="default"/>
      </w:rPr>
    </w:lvl>
    <w:lvl w:ilvl="6" w:tplc="FABA6068">
      <w:start w:val="1"/>
      <w:numFmt w:val="bullet"/>
      <w:lvlText w:val=""/>
      <w:lvlJc w:val="left"/>
      <w:pPr>
        <w:ind w:left="5040" w:hanging="360"/>
      </w:pPr>
      <w:rPr>
        <w:rFonts w:ascii="Symbol" w:hAnsi="Symbol" w:hint="default"/>
      </w:rPr>
    </w:lvl>
    <w:lvl w:ilvl="7" w:tplc="CD220766">
      <w:start w:val="1"/>
      <w:numFmt w:val="bullet"/>
      <w:lvlText w:val="o"/>
      <w:lvlJc w:val="left"/>
      <w:pPr>
        <w:ind w:left="5760" w:hanging="360"/>
      </w:pPr>
      <w:rPr>
        <w:rFonts w:ascii="Courier New" w:hAnsi="Courier New" w:hint="default"/>
      </w:rPr>
    </w:lvl>
    <w:lvl w:ilvl="8" w:tplc="241C999A">
      <w:start w:val="1"/>
      <w:numFmt w:val="bullet"/>
      <w:lvlText w:val=""/>
      <w:lvlJc w:val="left"/>
      <w:pPr>
        <w:ind w:left="6480" w:hanging="360"/>
      </w:pPr>
      <w:rPr>
        <w:rFonts w:ascii="Wingdings" w:hAnsi="Wingdings" w:hint="default"/>
      </w:rPr>
    </w:lvl>
  </w:abstractNum>
  <w:abstractNum w:abstractNumId="12" w15:restartNumberingAfterBreak="0">
    <w:nsid w:val="1EC23EF9"/>
    <w:multiLevelType w:val="hybridMultilevel"/>
    <w:tmpl w:val="BE20820A"/>
    <w:lvl w:ilvl="0" w:tplc="C2DAA0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964B39"/>
    <w:multiLevelType w:val="hybridMultilevel"/>
    <w:tmpl w:val="08A861A4"/>
    <w:lvl w:ilvl="0" w:tplc="C2DAA0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1294C2E"/>
    <w:multiLevelType w:val="hybridMultilevel"/>
    <w:tmpl w:val="A8FAF296"/>
    <w:lvl w:ilvl="0" w:tplc="C2DAA0F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846B19"/>
    <w:multiLevelType w:val="hybridMultilevel"/>
    <w:tmpl w:val="E752B2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0346803"/>
    <w:multiLevelType w:val="hybridMultilevel"/>
    <w:tmpl w:val="766213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7B69B6"/>
    <w:multiLevelType w:val="hybridMultilevel"/>
    <w:tmpl w:val="6074DEAC"/>
    <w:lvl w:ilvl="0" w:tplc="49940BFC">
      <w:start w:val="1"/>
      <w:numFmt w:val="bullet"/>
      <w:lvlText w:val=""/>
      <w:lvlJc w:val="left"/>
      <w:pPr>
        <w:ind w:left="720" w:hanging="360"/>
      </w:pPr>
      <w:rPr>
        <w:rFonts w:ascii="Symbol" w:hAnsi="Symbol" w:hint="default"/>
      </w:rPr>
    </w:lvl>
    <w:lvl w:ilvl="1" w:tplc="0DD2AD66" w:tentative="1">
      <w:start w:val="1"/>
      <w:numFmt w:val="bullet"/>
      <w:lvlText w:val="o"/>
      <w:lvlJc w:val="left"/>
      <w:pPr>
        <w:ind w:left="1440" w:hanging="360"/>
      </w:pPr>
      <w:rPr>
        <w:rFonts w:ascii="Courier New" w:hAnsi="Courier New" w:hint="default"/>
      </w:rPr>
    </w:lvl>
    <w:lvl w:ilvl="2" w:tplc="98A46C8E" w:tentative="1">
      <w:start w:val="1"/>
      <w:numFmt w:val="bullet"/>
      <w:lvlText w:val=""/>
      <w:lvlJc w:val="left"/>
      <w:pPr>
        <w:ind w:left="2160" w:hanging="360"/>
      </w:pPr>
      <w:rPr>
        <w:rFonts w:ascii="Wingdings" w:hAnsi="Wingdings" w:hint="default"/>
      </w:rPr>
    </w:lvl>
    <w:lvl w:ilvl="3" w:tplc="FA60C47A" w:tentative="1">
      <w:start w:val="1"/>
      <w:numFmt w:val="bullet"/>
      <w:lvlText w:val=""/>
      <w:lvlJc w:val="left"/>
      <w:pPr>
        <w:ind w:left="2880" w:hanging="360"/>
      </w:pPr>
      <w:rPr>
        <w:rFonts w:ascii="Symbol" w:hAnsi="Symbol" w:hint="default"/>
      </w:rPr>
    </w:lvl>
    <w:lvl w:ilvl="4" w:tplc="0772DC1A" w:tentative="1">
      <w:start w:val="1"/>
      <w:numFmt w:val="bullet"/>
      <w:lvlText w:val="o"/>
      <w:lvlJc w:val="left"/>
      <w:pPr>
        <w:ind w:left="3600" w:hanging="360"/>
      </w:pPr>
      <w:rPr>
        <w:rFonts w:ascii="Courier New" w:hAnsi="Courier New" w:hint="default"/>
      </w:rPr>
    </w:lvl>
    <w:lvl w:ilvl="5" w:tplc="52BC7606" w:tentative="1">
      <w:start w:val="1"/>
      <w:numFmt w:val="bullet"/>
      <w:lvlText w:val=""/>
      <w:lvlJc w:val="left"/>
      <w:pPr>
        <w:ind w:left="4320" w:hanging="360"/>
      </w:pPr>
      <w:rPr>
        <w:rFonts w:ascii="Wingdings" w:hAnsi="Wingdings" w:hint="default"/>
      </w:rPr>
    </w:lvl>
    <w:lvl w:ilvl="6" w:tplc="587CE6BA" w:tentative="1">
      <w:start w:val="1"/>
      <w:numFmt w:val="bullet"/>
      <w:lvlText w:val=""/>
      <w:lvlJc w:val="left"/>
      <w:pPr>
        <w:ind w:left="5040" w:hanging="360"/>
      </w:pPr>
      <w:rPr>
        <w:rFonts w:ascii="Symbol" w:hAnsi="Symbol" w:hint="default"/>
      </w:rPr>
    </w:lvl>
    <w:lvl w:ilvl="7" w:tplc="FACE7E10" w:tentative="1">
      <w:start w:val="1"/>
      <w:numFmt w:val="bullet"/>
      <w:lvlText w:val="o"/>
      <w:lvlJc w:val="left"/>
      <w:pPr>
        <w:ind w:left="5760" w:hanging="360"/>
      </w:pPr>
      <w:rPr>
        <w:rFonts w:ascii="Courier New" w:hAnsi="Courier New" w:hint="default"/>
      </w:rPr>
    </w:lvl>
    <w:lvl w:ilvl="8" w:tplc="C6A2ECE6" w:tentative="1">
      <w:start w:val="1"/>
      <w:numFmt w:val="bullet"/>
      <w:lvlText w:val=""/>
      <w:lvlJc w:val="left"/>
      <w:pPr>
        <w:ind w:left="6480" w:hanging="360"/>
      </w:pPr>
      <w:rPr>
        <w:rFonts w:ascii="Wingdings" w:hAnsi="Wingdings" w:hint="default"/>
      </w:rPr>
    </w:lvl>
  </w:abstractNum>
  <w:abstractNum w:abstractNumId="18" w15:restartNumberingAfterBreak="0">
    <w:nsid w:val="32941FC1"/>
    <w:multiLevelType w:val="hybridMultilevel"/>
    <w:tmpl w:val="CBAE73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54F59FC"/>
    <w:multiLevelType w:val="hybridMultilevel"/>
    <w:tmpl w:val="E990E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0B32"/>
    <w:multiLevelType w:val="hybridMultilevel"/>
    <w:tmpl w:val="3E3CCF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C02523"/>
    <w:multiLevelType w:val="hybridMultilevel"/>
    <w:tmpl w:val="C96A9D5A"/>
    <w:lvl w:ilvl="0" w:tplc="C2DAA0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00A6010"/>
    <w:multiLevelType w:val="hybridMultilevel"/>
    <w:tmpl w:val="FF400770"/>
    <w:lvl w:ilvl="0" w:tplc="0C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29403C"/>
    <w:multiLevelType w:val="hybridMultilevel"/>
    <w:tmpl w:val="1376ED36"/>
    <w:lvl w:ilvl="0" w:tplc="072461CA">
      <w:start w:val="1"/>
      <w:numFmt w:val="bullet"/>
      <w:lvlText w:val=""/>
      <w:lvlJc w:val="left"/>
      <w:pPr>
        <w:ind w:left="960" w:hanging="480"/>
      </w:pPr>
      <w:rPr>
        <w:rFonts w:ascii="Wingdings" w:hAnsi="Wingdings" w:hint="default"/>
      </w:rPr>
    </w:lvl>
    <w:lvl w:ilvl="1" w:tplc="1FF68B76" w:tentative="1">
      <w:start w:val="1"/>
      <w:numFmt w:val="bullet"/>
      <w:lvlText w:val=""/>
      <w:lvlJc w:val="left"/>
      <w:pPr>
        <w:ind w:left="1440" w:hanging="480"/>
      </w:pPr>
      <w:rPr>
        <w:rFonts w:ascii="Wingdings" w:hAnsi="Wingdings" w:hint="default"/>
      </w:rPr>
    </w:lvl>
    <w:lvl w:ilvl="2" w:tplc="AFBE8D76" w:tentative="1">
      <w:start w:val="1"/>
      <w:numFmt w:val="bullet"/>
      <w:lvlText w:val=""/>
      <w:lvlJc w:val="left"/>
      <w:pPr>
        <w:ind w:left="1920" w:hanging="480"/>
      </w:pPr>
      <w:rPr>
        <w:rFonts w:ascii="Wingdings" w:hAnsi="Wingdings" w:hint="default"/>
      </w:rPr>
    </w:lvl>
    <w:lvl w:ilvl="3" w:tplc="4D1CB040" w:tentative="1">
      <w:start w:val="1"/>
      <w:numFmt w:val="bullet"/>
      <w:lvlText w:val=""/>
      <w:lvlJc w:val="left"/>
      <w:pPr>
        <w:ind w:left="2400" w:hanging="480"/>
      </w:pPr>
      <w:rPr>
        <w:rFonts w:ascii="Wingdings" w:hAnsi="Wingdings" w:hint="default"/>
      </w:rPr>
    </w:lvl>
    <w:lvl w:ilvl="4" w:tplc="0E52CBF4" w:tentative="1">
      <w:start w:val="1"/>
      <w:numFmt w:val="bullet"/>
      <w:lvlText w:val=""/>
      <w:lvlJc w:val="left"/>
      <w:pPr>
        <w:ind w:left="2880" w:hanging="480"/>
      </w:pPr>
      <w:rPr>
        <w:rFonts w:ascii="Wingdings" w:hAnsi="Wingdings" w:hint="default"/>
      </w:rPr>
    </w:lvl>
    <w:lvl w:ilvl="5" w:tplc="C396DAC0" w:tentative="1">
      <w:start w:val="1"/>
      <w:numFmt w:val="bullet"/>
      <w:lvlText w:val=""/>
      <w:lvlJc w:val="left"/>
      <w:pPr>
        <w:ind w:left="3360" w:hanging="480"/>
      </w:pPr>
      <w:rPr>
        <w:rFonts w:ascii="Wingdings" w:hAnsi="Wingdings" w:hint="default"/>
      </w:rPr>
    </w:lvl>
    <w:lvl w:ilvl="6" w:tplc="852C5148" w:tentative="1">
      <w:start w:val="1"/>
      <w:numFmt w:val="bullet"/>
      <w:lvlText w:val=""/>
      <w:lvlJc w:val="left"/>
      <w:pPr>
        <w:ind w:left="3840" w:hanging="480"/>
      </w:pPr>
      <w:rPr>
        <w:rFonts w:ascii="Wingdings" w:hAnsi="Wingdings" w:hint="default"/>
      </w:rPr>
    </w:lvl>
    <w:lvl w:ilvl="7" w:tplc="C6368F7A" w:tentative="1">
      <w:start w:val="1"/>
      <w:numFmt w:val="bullet"/>
      <w:lvlText w:val=""/>
      <w:lvlJc w:val="left"/>
      <w:pPr>
        <w:ind w:left="4320" w:hanging="480"/>
      </w:pPr>
      <w:rPr>
        <w:rFonts w:ascii="Wingdings" w:hAnsi="Wingdings" w:hint="default"/>
      </w:rPr>
    </w:lvl>
    <w:lvl w:ilvl="8" w:tplc="CB40D4F2" w:tentative="1">
      <w:start w:val="1"/>
      <w:numFmt w:val="bullet"/>
      <w:lvlText w:val=""/>
      <w:lvlJc w:val="left"/>
      <w:pPr>
        <w:ind w:left="4800" w:hanging="480"/>
      </w:pPr>
      <w:rPr>
        <w:rFonts w:ascii="Wingdings" w:hAnsi="Wingdings" w:hint="default"/>
      </w:rPr>
    </w:lvl>
  </w:abstractNum>
  <w:abstractNum w:abstractNumId="24" w15:restartNumberingAfterBreak="0">
    <w:nsid w:val="5B2A142A"/>
    <w:multiLevelType w:val="hybridMultilevel"/>
    <w:tmpl w:val="9F5E4684"/>
    <w:lvl w:ilvl="0" w:tplc="0C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F615F75"/>
    <w:multiLevelType w:val="hybridMultilevel"/>
    <w:tmpl w:val="A6F0B5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FF91E3C"/>
    <w:multiLevelType w:val="hybridMultilevel"/>
    <w:tmpl w:val="3E0A98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CA3ACE"/>
    <w:multiLevelType w:val="hybridMultilevel"/>
    <w:tmpl w:val="52C01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447A18"/>
    <w:multiLevelType w:val="hybridMultilevel"/>
    <w:tmpl w:val="5EBA7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81D6CCB"/>
    <w:multiLevelType w:val="hybridMultilevel"/>
    <w:tmpl w:val="E2EADF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A9A525B"/>
    <w:multiLevelType w:val="hybridMultilevel"/>
    <w:tmpl w:val="611853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D4004E9"/>
    <w:multiLevelType w:val="hybridMultilevel"/>
    <w:tmpl w:val="3FA040E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03A3A1D"/>
    <w:multiLevelType w:val="hybridMultilevel"/>
    <w:tmpl w:val="5B346E80"/>
    <w:lvl w:ilvl="0" w:tplc="C2DAA0F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4C63040"/>
    <w:multiLevelType w:val="hybridMultilevel"/>
    <w:tmpl w:val="EA38E91A"/>
    <w:lvl w:ilvl="0" w:tplc="0C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897140C"/>
    <w:multiLevelType w:val="hybridMultilevel"/>
    <w:tmpl w:val="9D020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92F59A5"/>
    <w:multiLevelType w:val="hybridMultilevel"/>
    <w:tmpl w:val="224879EA"/>
    <w:lvl w:ilvl="0" w:tplc="0C090001">
      <w:start w:val="1"/>
      <w:numFmt w:val="bullet"/>
      <w:lvlText w:val=""/>
      <w:lvlJc w:val="left"/>
      <w:pPr>
        <w:ind w:left="480" w:hanging="480"/>
      </w:pPr>
      <w:rPr>
        <w:rFonts w:ascii="Symbol" w:hAnsi="Symbol"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6" w15:restartNumberingAfterBreak="0">
    <w:nsid w:val="7BB77572"/>
    <w:multiLevelType w:val="hybridMultilevel"/>
    <w:tmpl w:val="6B9E0E7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FEA0927"/>
    <w:multiLevelType w:val="hybridMultilevel"/>
    <w:tmpl w:val="83FA7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13434876">
    <w:abstractNumId w:val="11"/>
  </w:num>
  <w:num w:numId="2" w16cid:durableId="1269702924">
    <w:abstractNumId w:val="23"/>
  </w:num>
  <w:num w:numId="3" w16cid:durableId="290600755">
    <w:abstractNumId w:val="6"/>
  </w:num>
  <w:num w:numId="4" w16cid:durableId="1418359386">
    <w:abstractNumId w:val="17"/>
  </w:num>
  <w:num w:numId="5" w16cid:durableId="1135871770">
    <w:abstractNumId w:val="3"/>
  </w:num>
  <w:num w:numId="6" w16cid:durableId="1139540150">
    <w:abstractNumId w:val="33"/>
  </w:num>
  <w:num w:numId="7" w16cid:durableId="1736390948">
    <w:abstractNumId w:val="10"/>
  </w:num>
  <w:num w:numId="8" w16cid:durableId="1602180848">
    <w:abstractNumId w:val="8"/>
  </w:num>
  <w:num w:numId="9" w16cid:durableId="1326595297">
    <w:abstractNumId w:val="24"/>
  </w:num>
  <w:num w:numId="10" w16cid:durableId="520822642">
    <w:abstractNumId w:val="22"/>
  </w:num>
  <w:num w:numId="11" w16cid:durableId="380717251">
    <w:abstractNumId w:val="31"/>
  </w:num>
  <w:num w:numId="12" w16cid:durableId="1972131015">
    <w:abstractNumId w:val="16"/>
  </w:num>
  <w:num w:numId="13" w16cid:durableId="404762776">
    <w:abstractNumId w:val="7"/>
  </w:num>
  <w:num w:numId="14" w16cid:durableId="536088313">
    <w:abstractNumId w:val="4"/>
  </w:num>
  <w:num w:numId="15" w16cid:durableId="1820876449">
    <w:abstractNumId w:val="13"/>
  </w:num>
  <w:num w:numId="16" w16cid:durableId="138808657">
    <w:abstractNumId w:val="2"/>
  </w:num>
  <w:num w:numId="17" w16cid:durableId="1326711637">
    <w:abstractNumId w:val="32"/>
  </w:num>
  <w:num w:numId="18" w16cid:durableId="1251041574">
    <w:abstractNumId w:val="20"/>
  </w:num>
  <w:num w:numId="19" w16cid:durableId="2048018842">
    <w:abstractNumId w:val="27"/>
  </w:num>
  <w:num w:numId="20" w16cid:durableId="596864985">
    <w:abstractNumId w:val="12"/>
  </w:num>
  <w:num w:numId="21" w16cid:durableId="2071417605">
    <w:abstractNumId w:val="14"/>
  </w:num>
  <w:num w:numId="22" w16cid:durableId="1237592359">
    <w:abstractNumId w:val="1"/>
  </w:num>
  <w:num w:numId="23" w16cid:durableId="1184636739">
    <w:abstractNumId w:val="35"/>
  </w:num>
  <w:num w:numId="24" w16cid:durableId="1885021165">
    <w:abstractNumId w:val="36"/>
  </w:num>
  <w:num w:numId="25" w16cid:durableId="1471746099">
    <w:abstractNumId w:val="15"/>
  </w:num>
  <w:num w:numId="26" w16cid:durableId="608511676">
    <w:abstractNumId w:val="3"/>
    <w:lvlOverride w:ilvl="0">
      <w:lvl w:ilvl="0">
        <w:start w:val="1"/>
        <w:numFmt w:val="decimal"/>
        <w:pStyle w:val="ListBullet"/>
        <w:lvlText w:val=""/>
        <w:lvlJc w:val="left"/>
        <w:pPr>
          <w:ind w:left="357" w:hanging="357"/>
        </w:pPr>
        <w:rPr>
          <w:rFonts w:ascii="Symbol" w:hAnsi="Symbol" w:hint="default"/>
        </w:rPr>
      </w:lvl>
    </w:lvlOverride>
    <w:lvlOverride w:ilvl="1">
      <w:lvl w:ilvl="1">
        <w:start w:val="1"/>
        <w:numFmt w:val="bullet"/>
        <w:pStyle w:val="ListBullet2"/>
        <w:lvlText w:val="o"/>
        <w:lvlJc w:val="left"/>
        <w:pPr>
          <w:tabs>
            <w:tab w:val="num" w:pos="717"/>
          </w:tabs>
          <w:ind w:left="714" w:hanging="357"/>
        </w:pPr>
        <w:rPr>
          <w:rFonts w:ascii="Courier New" w:hAnsi="Courier New" w:cs="Times New Roman" w:hint="default"/>
        </w:rPr>
      </w:lvl>
    </w:lvlOverride>
    <w:lvlOverride w:ilvl="2">
      <w:lvl w:ilvl="2">
        <w:start w:val="1"/>
        <w:numFmt w:val="bullet"/>
        <w:pStyle w:val="ListBullet3"/>
        <w:lvlText w:val=""/>
        <w:lvlJc w:val="left"/>
        <w:pPr>
          <w:tabs>
            <w:tab w:val="num" w:pos="1074"/>
          </w:tabs>
          <w:ind w:left="1071" w:hanging="357"/>
        </w:pPr>
        <w:rPr>
          <w:rFonts w:ascii="Symbol" w:hAnsi="Symbol" w:hint="default"/>
        </w:rPr>
      </w:lvl>
    </w:lvlOverride>
    <w:lvlOverride w:ilvl="3">
      <w:lvl w:ilvl="3">
        <w:start w:val="1"/>
        <w:numFmt w:val="bullet"/>
        <w:pStyle w:val="ListBullet4"/>
        <w:lvlText w:val="o"/>
        <w:lvlJc w:val="left"/>
        <w:pPr>
          <w:tabs>
            <w:tab w:val="num" w:pos="1431"/>
          </w:tabs>
          <w:ind w:left="1428" w:hanging="357"/>
        </w:pPr>
        <w:rPr>
          <w:rFonts w:ascii="Courier New" w:hAnsi="Courier New" w:cs="Times New Roman" w:hint="default"/>
        </w:rPr>
      </w:lvl>
    </w:lvlOverride>
    <w:lvlOverride w:ilvl="4">
      <w:lvl w:ilvl="4">
        <w:start w:val="1"/>
        <w:numFmt w:val="bullet"/>
        <w:pStyle w:val="ListBullet5"/>
        <w:lvlText w:val=""/>
        <w:lvlJc w:val="left"/>
        <w:pPr>
          <w:tabs>
            <w:tab w:val="num" w:pos="1788"/>
          </w:tabs>
          <w:ind w:left="1785" w:hanging="357"/>
        </w:pPr>
        <w:rPr>
          <w:rFonts w:ascii="Symbol" w:hAnsi="Symbol" w:hint="default"/>
        </w:rPr>
      </w:lvl>
    </w:lvlOverride>
    <w:lvlOverride w:ilvl="5">
      <w:lvl w:ilvl="5">
        <w:start w:val="1"/>
        <w:numFmt w:val="none"/>
        <w:lvlText w:val=""/>
        <w:lvlJc w:val="left"/>
        <w:pPr>
          <w:tabs>
            <w:tab w:val="num" w:pos="2145"/>
          </w:tabs>
          <w:ind w:left="2142" w:hanging="357"/>
        </w:pPr>
      </w:lvl>
    </w:lvlOverride>
    <w:lvlOverride w:ilvl="6">
      <w:lvl w:ilvl="6">
        <w:start w:val="1"/>
        <w:numFmt w:val="none"/>
        <w:lvlText w:val=""/>
        <w:lvlJc w:val="left"/>
        <w:pPr>
          <w:tabs>
            <w:tab w:val="num" w:pos="2502"/>
          </w:tabs>
          <w:ind w:left="2499" w:hanging="357"/>
        </w:pPr>
      </w:lvl>
    </w:lvlOverride>
    <w:lvlOverride w:ilvl="7">
      <w:lvl w:ilvl="7">
        <w:start w:val="1"/>
        <w:numFmt w:val="none"/>
        <w:lvlText w:val=""/>
        <w:lvlJc w:val="left"/>
        <w:pPr>
          <w:tabs>
            <w:tab w:val="num" w:pos="2859"/>
          </w:tabs>
          <w:ind w:left="2856" w:hanging="357"/>
        </w:pPr>
      </w:lvl>
    </w:lvlOverride>
    <w:lvlOverride w:ilvl="8">
      <w:lvl w:ilvl="8">
        <w:start w:val="1"/>
        <w:numFmt w:val="none"/>
        <w:lvlText w:val=""/>
        <w:lvlJc w:val="left"/>
        <w:pPr>
          <w:tabs>
            <w:tab w:val="num" w:pos="3216"/>
          </w:tabs>
          <w:ind w:left="3213" w:hanging="357"/>
        </w:pPr>
      </w:lvl>
    </w:lvlOverride>
  </w:num>
  <w:num w:numId="27" w16cid:durableId="1702508317">
    <w:abstractNumId w:val="5"/>
  </w:num>
  <w:num w:numId="28" w16cid:durableId="1102992318">
    <w:abstractNumId w:val="26"/>
  </w:num>
  <w:num w:numId="29" w16cid:durableId="899095197">
    <w:abstractNumId w:val="18"/>
  </w:num>
  <w:num w:numId="30" w16cid:durableId="1942451687">
    <w:abstractNumId w:val="29"/>
  </w:num>
  <w:num w:numId="31" w16cid:durableId="758984549">
    <w:abstractNumId w:val="37"/>
  </w:num>
  <w:num w:numId="32" w16cid:durableId="842015966">
    <w:abstractNumId w:val="9"/>
  </w:num>
  <w:num w:numId="33" w16cid:durableId="321205782">
    <w:abstractNumId w:val="19"/>
  </w:num>
  <w:num w:numId="34" w16cid:durableId="2067947455">
    <w:abstractNumId w:val="28"/>
  </w:num>
  <w:num w:numId="35" w16cid:durableId="1718771984">
    <w:abstractNumId w:val="25"/>
  </w:num>
  <w:num w:numId="36" w16cid:durableId="343283245">
    <w:abstractNumId w:val="30"/>
  </w:num>
  <w:num w:numId="37" w16cid:durableId="867108950">
    <w:abstractNumId w:val="34"/>
  </w:num>
  <w:num w:numId="38" w16cid:durableId="114910413">
    <w:abstractNumId w:val="21"/>
  </w:num>
  <w:num w:numId="39" w16cid:durableId="1686441540">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D52"/>
    <w:rsid w:val="0000151E"/>
    <w:rsid w:val="00002552"/>
    <w:rsid w:val="00002EB4"/>
    <w:rsid w:val="00003CF3"/>
    <w:rsid w:val="000047BC"/>
    <w:rsid w:val="00006E1D"/>
    <w:rsid w:val="00007819"/>
    <w:rsid w:val="00007C8D"/>
    <w:rsid w:val="00011638"/>
    <w:rsid w:val="000116F0"/>
    <w:rsid w:val="00011B8E"/>
    <w:rsid w:val="00012DAB"/>
    <w:rsid w:val="00012F29"/>
    <w:rsid w:val="00020D00"/>
    <w:rsid w:val="00021238"/>
    <w:rsid w:val="000219EE"/>
    <w:rsid w:val="00021D65"/>
    <w:rsid w:val="000237C1"/>
    <w:rsid w:val="000241D6"/>
    <w:rsid w:val="0002456C"/>
    <w:rsid w:val="00024DCF"/>
    <w:rsid w:val="00026299"/>
    <w:rsid w:val="000314C5"/>
    <w:rsid w:val="00032692"/>
    <w:rsid w:val="00032DA4"/>
    <w:rsid w:val="00033324"/>
    <w:rsid w:val="00033D9A"/>
    <w:rsid w:val="00034736"/>
    <w:rsid w:val="0003474B"/>
    <w:rsid w:val="00036B73"/>
    <w:rsid w:val="00037580"/>
    <w:rsid w:val="00041E45"/>
    <w:rsid w:val="00042C0E"/>
    <w:rsid w:val="00044452"/>
    <w:rsid w:val="0005050A"/>
    <w:rsid w:val="000541C0"/>
    <w:rsid w:val="0005430D"/>
    <w:rsid w:val="00056AFE"/>
    <w:rsid w:val="000579B4"/>
    <w:rsid w:val="00057B60"/>
    <w:rsid w:val="000610D8"/>
    <w:rsid w:val="000613A0"/>
    <w:rsid w:val="0006191B"/>
    <w:rsid w:val="00061D0C"/>
    <w:rsid w:val="000642B5"/>
    <w:rsid w:val="000670B7"/>
    <w:rsid w:val="000679C2"/>
    <w:rsid w:val="0007102B"/>
    <w:rsid w:val="00073A6D"/>
    <w:rsid w:val="00073AD5"/>
    <w:rsid w:val="000747CD"/>
    <w:rsid w:val="000775C0"/>
    <w:rsid w:val="000815B2"/>
    <w:rsid w:val="00081C1B"/>
    <w:rsid w:val="00084C59"/>
    <w:rsid w:val="000869DF"/>
    <w:rsid w:val="00086A5E"/>
    <w:rsid w:val="000912E5"/>
    <w:rsid w:val="00094DAE"/>
    <w:rsid w:val="000A219C"/>
    <w:rsid w:val="000A2F77"/>
    <w:rsid w:val="000A3CBB"/>
    <w:rsid w:val="000A5237"/>
    <w:rsid w:val="000A53F3"/>
    <w:rsid w:val="000A67AC"/>
    <w:rsid w:val="000A6B00"/>
    <w:rsid w:val="000B0BA6"/>
    <w:rsid w:val="000B0E63"/>
    <w:rsid w:val="000B1A5D"/>
    <w:rsid w:val="000B2975"/>
    <w:rsid w:val="000B3604"/>
    <w:rsid w:val="000B437B"/>
    <w:rsid w:val="000B493C"/>
    <w:rsid w:val="000B497F"/>
    <w:rsid w:val="000C1979"/>
    <w:rsid w:val="000C275C"/>
    <w:rsid w:val="000C2D9A"/>
    <w:rsid w:val="000C3A1C"/>
    <w:rsid w:val="000C3E98"/>
    <w:rsid w:val="000C6117"/>
    <w:rsid w:val="000C6535"/>
    <w:rsid w:val="000C6890"/>
    <w:rsid w:val="000C6EE9"/>
    <w:rsid w:val="000C77F5"/>
    <w:rsid w:val="000C7DBC"/>
    <w:rsid w:val="000D02A4"/>
    <w:rsid w:val="000D02CB"/>
    <w:rsid w:val="000D0A3C"/>
    <w:rsid w:val="000D12CA"/>
    <w:rsid w:val="000D1B33"/>
    <w:rsid w:val="000D2930"/>
    <w:rsid w:val="000D2D5D"/>
    <w:rsid w:val="000D3488"/>
    <w:rsid w:val="000D35CA"/>
    <w:rsid w:val="000D3B07"/>
    <w:rsid w:val="000D699C"/>
    <w:rsid w:val="000D6E9D"/>
    <w:rsid w:val="000E359B"/>
    <w:rsid w:val="000E3669"/>
    <w:rsid w:val="000E41DF"/>
    <w:rsid w:val="000E6751"/>
    <w:rsid w:val="000E6D56"/>
    <w:rsid w:val="000E7436"/>
    <w:rsid w:val="000E7502"/>
    <w:rsid w:val="000E772B"/>
    <w:rsid w:val="000F1CD9"/>
    <w:rsid w:val="000F47F5"/>
    <w:rsid w:val="000F527D"/>
    <w:rsid w:val="000F542E"/>
    <w:rsid w:val="000F6D58"/>
    <w:rsid w:val="000F709A"/>
    <w:rsid w:val="000F7D06"/>
    <w:rsid w:val="001003C7"/>
    <w:rsid w:val="0010048C"/>
    <w:rsid w:val="00103D9B"/>
    <w:rsid w:val="0010464D"/>
    <w:rsid w:val="001046A9"/>
    <w:rsid w:val="001056F2"/>
    <w:rsid w:val="001061B8"/>
    <w:rsid w:val="00107421"/>
    <w:rsid w:val="00107478"/>
    <w:rsid w:val="001113D8"/>
    <w:rsid w:val="00111B97"/>
    <w:rsid w:val="0011408B"/>
    <w:rsid w:val="0011438D"/>
    <w:rsid w:val="00117195"/>
    <w:rsid w:val="0011748B"/>
    <w:rsid w:val="001179EA"/>
    <w:rsid w:val="00117F13"/>
    <w:rsid w:val="00117F81"/>
    <w:rsid w:val="00120B70"/>
    <w:rsid w:val="00120EE3"/>
    <w:rsid w:val="0012267B"/>
    <w:rsid w:val="00123501"/>
    <w:rsid w:val="00123BAB"/>
    <w:rsid w:val="00123E04"/>
    <w:rsid w:val="00123E86"/>
    <w:rsid w:val="00124F96"/>
    <w:rsid w:val="00126633"/>
    <w:rsid w:val="00130184"/>
    <w:rsid w:val="00131414"/>
    <w:rsid w:val="0013194B"/>
    <w:rsid w:val="00133DFF"/>
    <w:rsid w:val="00133F33"/>
    <w:rsid w:val="00135C86"/>
    <w:rsid w:val="0013663C"/>
    <w:rsid w:val="001366BB"/>
    <w:rsid w:val="00137393"/>
    <w:rsid w:val="0014021C"/>
    <w:rsid w:val="001419F4"/>
    <w:rsid w:val="00141DF9"/>
    <w:rsid w:val="00142F1A"/>
    <w:rsid w:val="0014604C"/>
    <w:rsid w:val="00150688"/>
    <w:rsid w:val="00151EA3"/>
    <w:rsid w:val="001520CB"/>
    <w:rsid w:val="00152C62"/>
    <w:rsid w:val="0015719A"/>
    <w:rsid w:val="0015736F"/>
    <w:rsid w:val="00157596"/>
    <w:rsid w:val="00157F4D"/>
    <w:rsid w:val="00160E8F"/>
    <w:rsid w:val="00161F4B"/>
    <w:rsid w:val="00162162"/>
    <w:rsid w:val="001623FA"/>
    <w:rsid w:val="00163508"/>
    <w:rsid w:val="00163B05"/>
    <w:rsid w:val="00164909"/>
    <w:rsid w:val="00165098"/>
    <w:rsid w:val="001679F3"/>
    <w:rsid w:val="001700FD"/>
    <w:rsid w:val="00170B0E"/>
    <w:rsid w:val="00170E64"/>
    <w:rsid w:val="001724BC"/>
    <w:rsid w:val="001737AC"/>
    <w:rsid w:val="0017596C"/>
    <w:rsid w:val="00176A9B"/>
    <w:rsid w:val="00177EBC"/>
    <w:rsid w:val="00177EEF"/>
    <w:rsid w:val="001805B8"/>
    <w:rsid w:val="001805FA"/>
    <w:rsid w:val="00181038"/>
    <w:rsid w:val="001823B8"/>
    <w:rsid w:val="0018393D"/>
    <w:rsid w:val="00183BEE"/>
    <w:rsid w:val="00183CE3"/>
    <w:rsid w:val="00185A95"/>
    <w:rsid w:val="00185BFA"/>
    <w:rsid w:val="00186953"/>
    <w:rsid w:val="00191538"/>
    <w:rsid w:val="001924D5"/>
    <w:rsid w:val="00192EE3"/>
    <w:rsid w:val="00194C0C"/>
    <w:rsid w:val="0019741C"/>
    <w:rsid w:val="001A0D34"/>
    <w:rsid w:val="001A2FE6"/>
    <w:rsid w:val="001A33E6"/>
    <w:rsid w:val="001A3647"/>
    <w:rsid w:val="001A3BA5"/>
    <w:rsid w:val="001A3D98"/>
    <w:rsid w:val="001A418D"/>
    <w:rsid w:val="001A6327"/>
    <w:rsid w:val="001A71FA"/>
    <w:rsid w:val="001A722E"/>
    <w:rsid w:val="001A7478"/>
    <w:rsid w:val="001A7D72"/>
    <w:rsid w:val="001A7EEC"/>
    <w:rsid w:val="001B1235"/>
    <w:rsid w:val="001B183A"/>
    <w:rsid w:val="001B1BF6"/>
    <w:rsid w:val="001B2BCC"/>
    <w:rsid w:val="001B32D9"/>
    <w:rsid w:val="001B7191"/>
    <w:rsid w:val="001C09AD"/>
    <w:rsid w:val="001C1DE2"/>
    <w:rsid w:val="001C2356"/>
    <w:rsid w:val="001C257A"/>
    <w:rsid w:val="001C2CFD"/>
    <w:rsid w:val="001C5007"/>
    <w:rsid w:val="001D023B"/>
    <w:rsid w:val="001D355A"/>
    <w:rsid w:val="001D387A"/>
    <w:rsid w:val="001D57E8"/>
    <w:rsid w:val="001D7DD3"/>
    <w:rsid w:val="001E30FB"/>
    <w:rsid w:val="001E3990"/>
    <w:rsid w:val="001E3E4C"/>
    <w:rsid w:val="001E5335"/>
    <w:rsid w:val="001F0220"/>
    <w:rsid w:val="001F1F1D"/>
    <w:rsid w:val="001F31DF"/>
    <w:rsid w:val="001F35A9"/>
    <w:rsid w:val="001F65A7"/>
    <w:rsid w:val="00201782"/>
    <w:rsid w:val="00201865"/>
    <w:rsid w:val="0020245D"/>
    <w:rsid w:val="002027CB"/>
    <w:rsid w:val="00204FD6"/>
    <w:rsid w:val="0020598B"/>
    <w:rsid w:val="002073E5"/>
    <w:rsid w:val="002104B2"/>
    <w:rsid w:val="0021161A"/>
    <w:rsid w:val="00213263"/>
    <w:rsid w:val="002142ED"/>
    <w:rsid w:val="00215A5D"/>
    <w:rsid w:val="00217392"/>
    <w:rsid w:val="00220C1E"/>
    <w:rsid w:val="00221685"/>
    <w:rsid w:val="002222E8"/>
    <w:rsid w:val="00222AFF"/>
    <w:rsid w:val="00223844"/>
    <w:rsid w:val="002302E2"/>
    <w:rsid w:val="002311A0"/>
    <w:rsid w:val="0023167E"/>
    <w:rsid w:val="002361CE"/>
    <w:rsid w:val="002442C9"/>
    <w:rsid w:val="00244785"/>
    <w:rsid w:val="00244874"/>
    <w:rsid w:val="00244BB7"/>
    <w:rsid w:val="002457B6"/>
    <w:rsid w:val="00245F2B"/>
    <w:rsid w:val="00247C26"/>
    <w:rsid w:val="00250840"/>
    <w:rsid w:val="00250EA3"/>
    <w:rsid w:val="00252986"/>
    <w:rsid w:val="00252DC7"/>
    <w:rsid w:val="0025537F"/>
    <w:rsid w:val="0025541A"/>
    <w:rsid w:val="0025559F"/>
    <w:rsid w:val="00255C3E"/>
    <w:rsid w:val="002561B1"/>
    <w:rsid w:val="002601D1"/>
    <w:rsid w:val="002619A2"/>
    <w:rsid w:val="002627A9"/>
    <w:rsid w:val="00264E34"/>
    <w:rsid w:val="002656F7"/>
    <w:rsid w:val="00267915"/>
    <w:rsid w:val="00270461"/>
    <w:rsid w:val="00272396"/>
    <w:rsid w:val="00273CCD"/>
    <w:rsid w:val="0027449C"/>
    <w:rsid w:val="00275308"/>
    <w:rsid w:val="00275718"/>
    <w:rsid w:val="00276BA6"/>
    <w:rsid w:val="00280DE0"/>
    <w:rsid w:val="00280FEB"/>
    <w:rsid w:val="002845AB"/>
    <w:rsid w:val="00284B44"/>
    <w:rsid w:val="00285B7A"/>
    <w:rsid w:val="00286610"/>
    <w:rsid w:val="00286F00"/>
    <w:rsid w:val="00291DB9"/>
    <w:rsid w:val="00293BBB"/>
    <w:rsid w:val="002A04E0"/>
    <w:rsid w:val="002A07F0"/>
    <w:rsid w:val="002A3472"/>
    <w:rsid w:val="002A4C95"/>
    <w:rsid w:val="002A5696"/>
    <w:rsid w:val="002A5D34"/>
    <w:rsid w:val="002A6FB1"/>
    <w:rsid w:val="002B0040"/>
    <w:rsid w:val="002B08CB"/>
    <w:rsid w:val="002B326A"/>
    <w:rsid w:val="002B4520"/>
    <w:rsid w:val="002B51CB"/>
    <w:rsid w:val="002B5C9B"/>
    <w:rsid w:val="002B6B54"/>
    <w:rsid w:val="002B742C"/>
    <w:rsid w:val="002C0891"/>
    <w:rsid w:val="002C2501"/>
    <w:rsid w:val="002C2CDC"/>
    <w:rsid w:val="002C2FB7"/>
    <w:rsid w:val="002C4371"/>
    <w:rsid w:val="002D047E"/>
    <w:rsid w:val="002D0767"/>
    <w:rsid w:val="002D18E3"/>
    <w:rsid w:val="002D21B1"/>
    <w:rsid w:val="002D30DD"/>
    <w:rsid w:val="002D36EB"/>
    <w:rsid w:val="002D3D0D"/>
    <w:rsid w:val="002D4CB1"/>
    <w:rsid w:val="002D6004"/>
    <w:rsid w:val="002D6283"/>
    <w:rsid w:val="002E1069"/>
    <w:rsid w:val="002E1D8E"/>
    <w:rsid w:val="002E1DDD"/>
    <w:rsid w:val="002E2D6E"/>
    <w:rsid w:val="002E3163"/>
    <w:rsid w:val="002E369D"/>
    <w:rsid w:val="002E3B35"/>
    <w:rsid w:val="002E3BE0"/>
    <w:rsid w:val="002E54D0"/>
    <w:rsid w:val="002E5FCA"/>
    <w:rsid w:val="002E63AE"/>
    <w:rsid w:val="002F1132"/>
    <w:rsid w:val="002F28A6"/>
    <w:rsid w:val="002F2B62"/>
    <w:rsid w:val="002F339D"/>
    <w:rsid w:val="002F356B"/>
    <w:rsid w:val="002F393C"/>
    <w:rsid w:val="002F460B"/>
    <w:rsid w:val="002F5EA7"/>
    <w:rsid w:val="002F7028"/>
    <w:rsid w:val="002F72DB"/>
    <w:rsid w:val="002F7424"/>
    <w:rsid w:val="00300637"/>
    <w:rsid w:val="00301238"/>
    <w:rsid w:val="00301A1D"/>
    <w:rsid w:val="0030441B"/>
    <w:rsid w:val="003104F5"/>
    <w:rsid w:val="0031060F"/>
    <w:rsid w:val="003109E1"/>
    <w:rsid w:val="00311B63"/>
    <w:rsid w:val="00312DE5"/>
    <w:rsid w:val="00312F5E"/>
    <w:rsid w:val="00313F85"/>
    <w:rsid w:val="00315841"/>
    <w:rsid w:val="00316E49"/>
    <w:rsid w:val="00317EBC"/>
    <w:rsid w:val="00321BF0"/>
    <w:rsid w:val="00322152"/>
    <w:rsid w:val="00323908"/>
    <w:rsid w:val="00323DB7"/>
    <w:rsid w:val="00323EC0"/>
    <w:rsid w:val="003269A1"/>
    <w:rsid w:val="003313C4"/>
    <w:rsid w:val="00331F0F"/>
    <w:rsid w:val="00332F51"/>
    <w:rsid w:val="00332F60"/>
    <w:rsid w:val="0033505F"/>
    <w:rsid w:val="00340773"/>
    <w:rsid w:val="003418B8"/>
    <w:rsid w:val="00342B65"/>
    <w:rsid w:val="003432A5"/>
    <w:rsid w:val="0034371D"/>
    <w:rsid w:val="00344164"/>
    <w:rsid w:val="00344E6F"/>
    <w:rsid w:val="00345B9F"/>
    <w:rsid w:val="00351286"/>
    <w:rsid w:val="003515F4"/>
    <w:rsid w:val="00352C9E"/>
    <w:rsid w:val="003538DE"/>
    <w:rsid w:val="00354178"/>
    <w:rsid w:val="00354BF4"/>
    <w:rsid w:val="00356367"/>
    <w:rsid w:val="003614FC"/>
    <w:rsid w:val="0036355D"/>
    <w:rsid w:val="00363B99"/>
    <w:rsid w:val="003644D2"/>
    <w:rsid w:val="00364ACB"/>
    <w:rsid w:val="00365BDC"/>
    <w:rsid w:val="00372358"/>
    <w:rsid w:val="00372560"/>
    <w:rsid w:val="0037385A"/>
    <w:rsid w:val="00373A9B"/>
    <w:rsid w:val="003749B0"/>
    <w:rsid w:val="00374EDC"/>
    <w:rsid w:val="00375F60"/>
    <w:rsid w:val="003760E7"/>
    <w:rsid w:val="0037671F"/>
    <w:rsid w:val="0038186A"/>
    <w:rsid w:val="003836A0"/>
    <w:rsid w:val="00383736"/>
    <w:rsid w:val="00384231"/>
    <w:rsid w:val="00385E17"/>
    <w:rsid w:val="00387035"/>
    <w:rsid w:val="0038710C"/>
    <w:rsid w:val="00394322"/>
    <w:rsid w:val="00396774"/>
    <w:rsid w:val="0039735A"/>
    <w:rsid w:val="003979A7"/>
    <w:rsid w:val="003A119A"/>
    <w:rsid w:val="003A3B37"/>
    <w:rsid w:val="003A3E46"/>
    <w:rsid w:val="003A5AD9"/>
    <w:rsid w:val="003A5F64"/>
    <w:rsid w:val="003A638C"/>
    <w:rsid w:val="003A7CC8"/>
    <w:rsid w:val="003B0F3E"/>
    <w:rsid w:val="003B1B0F"/>
    <w:rsid w:val="003B2862"/>
    <w:rsid w:val="003B2C4B"/>
    <w:rsid w:val="003B3120"/>
    <w:rsid w:val="003B4209"/>
    <w:rsid w:val="003B5DE7"/>
    <w:rsid w:val="003B6ED5"/>
    <w:rsid w:val="003C133B"/>
    <w:rsid w:val="003C22B8"/>
    <w:rsid w:val="003C5825"/>
    <w:rsid w:val="003C6036"/>
    <w:rsid w:val="003C661B"/>
    <w:rsid w:val="003D0485"/>
    <w:rsid w:val="003D0D82"/>
    <w:rsid w:val="003D1BFA"/>
    <w:rsid w:val="003D2D07"/>
    <w:rsid w:val="003D3593"/>
    <w:rsid w:val="003D424F"/>
    <w:rsid w:val="003D481E"/>
    <w:rsid w:val="003D5087"/>
    <w:rsid w:val="003E1A20"/>
    <w:rsid w:val="003E2B6D"/>
    <w:rsid w:val="003E4764"/>
    <w:rsid w:val="003E793D"/>
    <w:rsid w:val="003E7D35"/>
    <w:rsid w:val="003F0893"/>
    <w:rsid w:val="003F10BC"/>
    <w:rsid w:val="003F2062"/>
    <w:rsid w:val="003F2234"/>
    <w:rsid w:val="003F384B"/>
    <w:rsid w:val="003F3A0F"/>
    <w:rsid w:val="003F4757"/>
    <w:rsid w:val="003F5B88"/>
    <w:rsid w:val="003F6030"/>
    <w:rsid w:val="003F6600"/>
    <w:rsid w:val="003F6C1B"/>
    <w:rsid w:val="003F6E6C"/>
    <w:rsid w:val="003F72F9"/>
    <w:rsid w:val="003F760B"/>
    <w:rsid w:val="004005A5"/>
    <w:rsid w:val="004008D7"/>
    <w:rsid w:val="00404916"/>
    <w:rsid w:val="00405E8B"/>
    <w:rsid w:val="00406039"/>
    <w:rsid w:val="00406D95"/>
    <w:rsid w:val="00410551"/>
    <w:rsid w:val="004109AC"/>
    <w:rsid w:val="00413127"/>
    <w:rsid w:val="00413E7F"/>
    <w:rsid w:val="00414F4B"/>
    <w:rsid w:val="00415CDD"/>
    <w:rsid w:val="00423045"/>
    <w:rsid w:val="00430251"/>
    <w:rsid w:val="00432F14"/>
    <w:rsid w:val="004331D6"/>
    <w:rsid w:val="00433E12"/>
    <w:rsid w:val="0043434A"/>
    <w:rsid w:val="00434575"/>
    <w:rsid w:val="00435657"/>
    <w:rsid w:val="00435BDE"/>
    <w:rsid w:val="00436499"/>
    <w:rsid w:val="0043668C"/>
    <w:rsid w:val="00436B67"/>
    <w:rsid w:val="00436DA5"/>
    <w:rsid w:val="00440F50"/>
    <w:rsid w:val="00441D1C"/>
    <w:rsid w:val="004421A8"/>
    <w:rsid w:val="004422A1"/>
    <w:rsid w:val="0044303F"/>
    <w:rsid w:val="00444606"/>
    <w:rsid w:val="00444FA5"/>
    <w:rsid w:val="00447A97"/>
    <w:rsid w:val="00447CAD"/>
    <w:rsid w:val="00450203"/>
    <w:rsid w:val="00451108"/>
    <w:rsid w:val="00452358"/>
    <w:rsid w:val="00452D54"/>
    <w:rsid w:val="00455B63"/>
    <w:rsid w:val="004562FC"/>
    <w:rsid w:val="004569DC"/>
    <w:rsid w:val="00456E1F"/>
    <w:rsid w:val="00460A5B"/>
    <w:rsid w:val="0046454B"/>
    <w:rsid w:val="004666E7"/>
    <w:rsid w:val="004672BC"/>
    <w:rsid w:val="00467870"/>
    <w:rsid w:val="004704A0"/>
    <w:rsid w:val="00470700"/>
    <w:rsid w:val="00470BBA"/>
    <w:rsid w:val="00470E82"/>
    <w:rsid w:val="00471249"/>
    <w:rsid w:val="00471AB1"/>
    <w:rsid w:val="00473347"/>
    <w:rsid w:val="00473747"/>
    <w:rsid w:val="004741C3"/>
    <w:rsid w:val="00474B71"/>
    <w:rsid w:val="00474CCB"/>
    <w:rsid w:val="00474E79"/>
    <w:rsid w:val="0047671A"/>
    <w:rsid w:val="00484192"/>
    <w:rsid w:val="00485D1A"/>
    <w:rsid w:val="00486FC6"/>
    <w:rsid w:val="00487B75"/>
    <w:rsid w:val="0049071D"/>
    <w:rsid w:val="00492B8F"/>
    <w:rsid w:val="00492CED"/>
    <w:rsid w:val="00492EB4"/>
    <w:rsid w:val="00493A52"/>
    <w:rsid w:val="0049523F"/>
    <w:rsid w:val="00496F7B"/>
    <w:rsid w:val="004975DD"/>
    <w:rsid w:val="004A028C"/>
    <w:rsid w:val="004A0A90"/>
    <w:rsid w:val="004A158C"/>
    <w:rsid w:val="004A188C"/>
    <w:rsid w:val="004A19DF"/>
    <w:rsid w:val="004A536D"/>
    <w:rsid w:val="004A6585"/>
    <w:rsid w:val="004A77AC"/>
    <w:rsid w:val="004B0471"/>
    <w:rsid w:val="004B0B75"/>
    <w:rsid w:val="004B1738"/>
    <w:rsid w:val="004B2B66"/>
    <w:rsid w:val="004C0B47"/>
    <w:rsid w:val="004C2A79"/>
    <w:rsid w:val="004C3F5C"/>
    <w:rsid w:val="004C5275"/>
    <w:rsid w:val="004C5A62"/>
    <w:rsid w:val="004C6477"/>
    <w:rsid w:val="004D06A9"/>
    <w:rsid w:val="004D0CFC"/>
    <w:rsid w:val="004D117B"/>
    <w:rsid w:val="004D3686"/>
    <w:rsid w:val="004D40C8"/>
    <w:rsid w:val="004D448E"/>
    <w:rsid w:val="004D625A"/>
    <w:rsid w:val="004E1171"/>
    <w:rsid w:val="004E41DE"/>
    <w:rsid w:val="004E500F"/>
    <w:rsid w:val="004E7AF9"/>
    <w:rsid w:val="004F01BD"/>
    <w:rsid w:val="004F1473"/>
    <w:rsid w:val="004F1594"/>
    <w:rsid w:val="004F30C7"/>
    <w:rsid w:val="004F48F7"/>
    <w:rsid w:val="004F67B0"/>
    <w:rsid w:val="004F6E58"/>
    <w:rsid w:val="004F7596"/>
    <w:rsid w:val="004F75D5"/>
    <w:rsid w:val="004F7D94"/>
    <w:rsid w:val="00500166"/>
    <w:rsid w:val="00502919"/>
    <w:rsid w:val="00502D4D"/>
    <w:rsid w:val="00504F0E"/>
    <w:rsid w:val="00505D78"/>
    <w:rsid w:val="00506CE9"/>
    <w:rsid w:val="00511B94"/>
    <w:rsid w:val="00511D2E"/>
    <w:rsid w:val="005122CF"/>
    <w:rsid w:val="005122FB"/>
    <w:rsid w:val="00514B51"/>
    <w:rsid w:val="00514F4D"/>
    <w:rsid w:val="005152E7"/>
    <w:rsid w:val="00515570"/>
    <w:rsid w:val="005156E5"/>
    <w:rsid w:val="00517A7E"/>
    <w:rsid w:val="00517D26"/>
    <w:rsid w:val="0052078A"/>
    <w:rsid w:val="00521662"/>
    <w:rsid w:val="00522097"/>
    <w:rsid w:val="00522BDD"/>
    <w:rsid w:val="00523F11"/>
    <w:rsid w:val="00524219"/>
    <w:rsid w:val="005245EF"/>
    <w:rsid w:val="00525531"/>
    <w:rsid w:val="00526306"/>
    <w:rsid w:val="00530E81"/>
    <w:rsid w:val="00531159"/>
    <w:rsid w:val="00531D5D"/>
    <w:rsid w:val="0053347E"/>
    <w:rsid w:val="00533A45"/>
    <w:rsid w:val="00533B21"/>
    <w:rsid w:val="00533E83"/>
    <w:rsid w:val="005373ED"/>
    <w:rsid w:val="00541E11"/>
    <w:rsid w:val="00541EF8"/>
    <w:rsid w:val="005429AB"/>
    <w:rsid w:val="00545691"/>
    <w:rsid w:val="0054650B"/>
    <w:rsid w:val="00547FA8"/>
    <w:rsid w:val="0055167B"/>
    <w:rsid w:val="0055218C"/>
    <w:rsid w:val="00552958"/>
    <w:rsid w:val="005531CE"/>
    <w:rsid w:val="00553C7F"/>
    <w:rsid w:val="00554661"/>
    <w:rsid w:val="00554F14"/>
    <w:rsid w:val="005571DC"/>
    <w:rsid w:val="00557340"/>
    <w:rsid w:val="00561765"/>
    <w:rsid w:val="00561E8C"/>
    <w:rsid w:val="00562D12"/>
    <w:rsid w:val="00562EB0"/>
    <w:rsid w:val="00565F58"/>
    <w:rsid w:val="005709E9"/>
    <w:rsid w:val="00570DD6"/>
    <w:rsid w:val="00572366"/>
    <w:rsid w:val="00572C0A"/>
    <w:rsid w:val="005765FD"/>
    <w:rsid w:val="00576A76"/>
    <w:rsid w:val="00577465"/>
    <w:rsid w:val="0058283A"/>
    <w:rsid w:val="005849F8"/>
    <w:rsid w:val="00587549"/>
    <w:rsid w:val="00587D02"/>
    <w:rsid w:val="005911DA"/>
    <w:rsid w:val="00593E2E"/>
    <w:rsid w:val="00594C4D"/>
    <w:rsid w:val="00595804"/>
    <w:rsid w:val="005A22BD"/>
    <w:rsid w:val="005A5B57"/>
    <w:rsid w:val="005A70C1"/>
    <w:rsid w:val="005A7C93"/>
    <w:rsid w:val="005B00D7"/>
    <w:rsid w:val="005B075D"/>
    <w:rsid w:val="005B0845"/>
    <w:rsid w:val="005B36E6"/>
    <w:rsid w:val="005B39A9"/>
    <w:rsid w:val="005B57A0"/>
    <w:rsid w:val="005B5ADE"/>
    <w:rsid w:val="005B7477"/>
    <w:rsid w:val="005C4995"/>
    <w:rsid w:val="005C79A8"/>
    <w:rsid w:val="005D1167"/>
    <w:rsid w:val="005D144B"/>
    <w:rsid w:val="005D1C4C"/>
    <w:rsid w:val="005D2D07"/>
    <w:rsid w:val="005D3315"/>
    <w:rsid w:val="005D3E64"/>
    <w:rsid w:val="005D4C7A"/>
    <w:rsid w:val="005D5A08"/>
    <w:rsid w:val="005D78F0"/>
    <w:rsid w:val="005E1F06"/>
    <w:rsid w:val="005E31B9"/>
    <w:rsid w:val="005E31DE"/>
    <w:rsid w:val="005E3C49"/>
    <w:rsid w:val="005E61C9"/>
    <w:rsid w:val="005F181E"/>
    <w:rsid w:val="005F1F1C"/>
    <w:rsid w:val="005F6AB8"/>
    <w:rsid w:val="005F76E7"/>
    <w:rsid w:val="005F77B4"/>
    <w:rsid w:val="005F7F74"/>
    <w:rsid w:val="00600B22"/>
    <w:rsid w:val="006014B4"/>
    <w:rsid w:val="0060249D"/>
    <w:rsid w:val="006025FA"/>
    <w:rsid w:val="00602D42"/>
    <w:rsid w:val="00605DBF"/>
    <w:rsid w:val="0061095C"/>
    <w:rsid w:val="00611256"/>
    <w:rsid w:val="00613C49"/>
    <w:rsid w:val="00614506"/>
    <w:rsid w:val="006152A4"/>
    <w:rsid w:val="00616150"/>
    <w:rsid w:val="0061698D"/>
    <w:rsid w:val="00620B6D"/>
    <w:rsid w:val="006224F8"/>
    <w:rsid w:val="0062722A"/>
    <w:rsid w:val="00635BDF"/>
    <w:rsid w:val="006375F2"/>
    <w:rsid w:val="0064291F"/>
    <w:rsid w:val="00644669"/>
    <w:rsid w:val="00644AEC"/>
    <w:rsid w:val="0064510A"/>
    <w:rsid w:val="006461CF"/>
    <w:rsid w:val="00646698"/>
    <w:rsid w:val="00646AA7"/>
    <w:rsid w:val="00647894"/>
    <w:rsid w:val="0064797F"/>
    <w:rsid w:val="00647ECD"/>
    <w:rsid w:val="00651250"/>
    <w:rsid w:val="0065138A"/>
    <w:rsid w:val="0065295D"/>
    <w:rsid w:val="00652A36"/>
    <w:rsid w:val="0065389B"/>
    <w:rsid w:val="006555BC"/>
    <w:rsid w:val="006561FE"/>
    <w:rsid w:val="00657124"/>
    <w:rsid w:val="0066079D"/>
    <w:rsid w:val="00662A3D"/>
    <w:rsid w:val="0066319E"/>
    <w:rsid w:val="006637D8"/>
    <w:rsid w:val="006666BA"/>
    <w:rsid w:val="0066697C"/>
    <w:rsid w:val="00667079"/>
    <w:rsid w:val="00667092"/>
    <w:rsid w:val="00672BD3"/>
    <w:rsid w:val="00673457"/>
    <w:rsid w:val="00673AD9"/>
    <w:rsid w:val="00673F09"/>
    <w:rsid w:val="0067565E"/>
    <w:rsid w:val="00677EB9"/>
    <w:rsid w:val="006802A5"/>
    <w:rsid w:val="00680F3B"/>
    <w:rsid w:val="00681289"/>
    <w:rsid w:val="00681B85"/>
    <w:rsid w:val="00683000"/>
    <w:rsid w:val="006834A9"/>
    <w:rsid w:val="00686A6D"/>
    <w:rsid w:val="00686BB2"/>
    <w:rsid w:val="0069015D"/>
    <w:rsid w:val="00690305"/>
    <w:rsid w:val="00690E69"/>
    <w:rsid w:val="00690F22"/>
    <w:rsid w:val="0069366A"/>
    <w:rsid w:val="00694097"/>
    <w:rsid w:val="00694458"/>
    <w:rsid w:val="0069575E"/>
    <w:rsid w:val="006A3118"/>
    <w:rsid w:val="006A44F0"/>
    <w:rsid w:val="006A73D0"/>
    <w:rsid w:val="006B1A56"/>
    <w:rsid w:val="006B29BD"/>
    <w:rsid w:val="006B331C"/>
    <w:rsid w:val="006B3A5F"/>
    <w:rsid w:val="006B7941"/>
    <w:rsid w:val="006C51F9"/>
    <w:rsid w:val="006C559D"/>
    <w:rsid w:val="006C67B0"/>
    <w:rsid w:val="006C6918"/>
    <w:rsid w:val="006D1419"/>
    <w:rsid w:val="006D19F3"/>
    <w:rsid w:val="006D4C8F"/>
    <w:rsid w:val="006D7DB0"/>
    <w:rsid w:val="006E0175"/>
    <w:rsid w:val="006E2153"/>
    <w:rsid w:val="006E2360"/>
    <w:rsid w:val="006E5D2A"/>
    <w:rsid w:val="006E6531"/>
    <w:rsid w:val="006E6EB0"/>
    <w:rsid w:val="006E7635"/>
    <w:rsid w:val="006F04BA"/>
    <w:rsid w:val="006F108E"/>
    <w:rsid w:val="006F2F16"/>
    <w:rsid w:val="006F3F10"/>
    <w:rsid w:val="006F43FA"/>
    <w:rsid w:val="006F567B"/>
    <w:rsid w:val="006F6EA1"/>
    <w:rsid w:val="00701253"/>
    <w:rsid w:val="007054E2"/>
    <w:rsid w:val="00705FEC"/>
    <w:rsid w:val="00706508"/>
    <w:rsid w:val="00706869"/>
    <w:rsid w:val="007068FA"/>
    <w:rsid w:val="00710332"/>
    <w:rsid w:val="00711EF7"/>
    <w:rsid w:val="00712F1D"/>
    <w:rsid w:val="00713289"/>
    <w:rsid w:val="007139F5"/>
    <w:rsid w:val="007155C4"/>
    <w:rsid w:val="00716BAA"/>
    <w:rsid w:val="00717329"/>
    <w:rsid w:val="00717E6A"/>
    <w:rsid w:val="00720214"/>
    <w:rsid w:val="00721CF8"/>
    <w:rsid w:val="00721E38"/>
    <w:rsid w:val="00723298"/>
    <w:rsid w:val="0072471C"/>
    <w:rsid w:val="00727618"/>
    <w:rsid w:val="00730C18"/>
    <w:rsid w:val="00733119"/>
    <w:rsid w:val="0073387A"/>
    <w:rsid w:val="0073793F"/>
    <w:rsid w:val="007413BA"/>
    <w:rsid w:val="00743488"/>
    <w:rsid w:val="00745E41"/>
    <w:rsid w:val="00746070"/>
    <w:rsid w:val="00750AB3"/>
    <w:rsid w:val="00751A44"/>
    <w:rsid w:val="00751F06"/>
    <w:rsid w:val="0075511A"/>
    <w:rsid w:val="0075536E"/>
    <w:rsid w:val="00756674"/>
    <w:rsid w:val="0075713C"/>
    <w:rsid w:val="00757E81"/>
    <w:rsid w:val="007619CC"/>
    <w:rsid w:val="00761D14"/>
    <w:rsid w:val="007626A7"/>
    <w:rsid w:val="00762A95"/>
    <w:rsid w:val="00762BDB"/>
    <w:rsid w:val="00762D80"/>
    <w:rsid w:val="00764C63"/>
    <w:rsid w:val="00765B68"/>
    <w:rsid w:val="00765E3B"/>
    <w:rsid w:val="00766465"/>
    <w:rsid w:val="00766D42"/>
    <w:rsid w:val="00767042"/>
    <w:rsid w:val="00770324"/>
    <w:rsid w:val="007704FB"/>
    <w:rsid w:val="00771F9E"/>
    <w:rsid w:val="00772233"/>
    <w:rsid w:val="007725E2"/>
    <w:rsid w:val="00772DD7"/>
    <w:rsid w:val="00774A45"/>
    <w:rsid w:val="00774E1F"/>
    <w:rsid w:val="00775619"/>
    <w:rsid w:val="0077604E"/>
    <w:rsid w:val="0078020E"/>
    <w:rsid w:val="0078067F"/>
    <w:rsid w:val="00782D52"/>
    <w:rsid w:val="007841CE"/>
    <w:rsid w:val="00785DD7"/>
    <w:rsid w:val="00790D73"/>
    <w:rsid w:val="00792587"/>
    <w:rsid w:val="007925B3"/>
    <w:rsid w:val="00795687"/>
    <w:rsid w:val="00797307"/>
    <w:rsid w:val="0079769C"/>
    <w:rsid w:val="007A0F9C"/>
    <w:rsid w:val="007A1C8D"/>
    <w:rsid w:val="007A3E36"/>
    <w:rsid w:val="007B1288"/>
    <w:rsid w:val="007B1A20"/>
    <w:rsid w:val="007B1CF4"/>
    <w:rsid w:val="007B22E8"/>
    <w:rsid w:val="007B2DDA"/>
    <w:rsid w:val="007B5A09"/>
    <w:rsid w:val="007B63CE"/>
    <w:rsid w:val="007B7A91"/>
    <w:rsid w:val="007B7DCC"/>
    <w:rsid w:val="007C03F8"/>
    <w:rsid w:val="007C0AE7"/>
    <w:rsid w:val="007C27A9"/>
    <w:rsid w:val="007C2B4F"/>
    <w:rsid w:val="007C3BCC"/>
    <w:rsid w:val="007C4602"/>
    <w:rsid w:val="007C6077"/>
    <w:rsid w:val="007D289A"/>
    <w:rsid w:val="007D6D06"/>
    <w:rsid w:val="007E00D7"/>
    <w:rsid w:val="007E0897"/>
    <w:rsid w:val="007E364F"/>
    <w:rsid w:val="007E3C8F"/>
    <w:rsid w:val="007F1E54"/>
    <w:rsid w:val="007F299D"/>
    <w:rsid w:val="007F324B"/>
    <w:rsid w:val="007F5A44"/>
    <w:rsid w:val="007F6F77"/>
    <w:rsid w:val="00800321"/>
    <w:rsid w:val="00800913"/>
    <w:rsid w:val="00800BFE"/>
    <w:rsid w:val="008017CF"/>
    <w:rsid w:val="00802780"/>
    <w:rsid w:val="00803382"/>
    <w:rsid w:val="00803F6C"/>
    <w:rsid w:val="00804EEB"/>
    <w:rsid w:val="00805152"/>
    <w:rsid w:val="00806414"/>
    <w:rsid w:val="00810F95"/>
    <w:rsid w:val="008133C1"/>
    <w:rsid w:val="00813C98"/>
    <w:rsid w:val="0081459E"/>
    <w:rsid w:val="00815222"/>
    <w:rsid w:val="008164A1"/>
    <w:rsid w:val="00817ECA"/>
    <w:rsid w:val="00820237"/>
    <w:rsid w:val="008208BB"/>
    <w:rsid w:val="00822B89"/>
    <w:rsid w:val="00822B8F"/>
    <w:rsid w:val="008235E6"/>
    <w:rsid w:val="00823E19"/>
    <w:rsid w:val="008247D1"/>
    <w:rsid w:val="00824B94"/>
    <w:rsid w:val="00827BFB"/>
    <w:rsid w:val="00831FA7"/>
    <w:rsid w:val="00832E31"/>
    <w:rsid w:val="008351F1"/>
    <w:rsid w:val="00835963"/>
    <w:rsid w:val="00837347"/>
    <w:rsid w:val="00837765"/>
    <w:rsid w:val="008408C1"/>
    <w:rsid w:val="00840E40"/>
    <w:rsid w:val="00843019"/>
    <w:rsid w:val="008503EA"/>
    <w:rsid w:val="00850491"/>
    <w:rsid w:val="0085319D"/>
    <w:rsid w:val="00853FE0"/>
    <w:rsid w:val="00854224"/>
    <w:rsid w:val="008560DA"/>
    <w:rsid w:val="00856100"/>
    <w:rsid w:val="00857022"/>
    <w:rsid w:val="00860A87"/>
    <w:rsid w:val="008630C2"/>
    <w:rsid w:val="00863DA7"/>
    <w:rsid w:val="008650B8"/>
    <w:rsid w:val="00871207"/>
    <w:rsid w:val="00872143"/>
    <w:rsid w:val="0087496E"/>
    <w:rsid w:val="00875426"/>
    <w:rsid w:val="00875613"/>
    <w:rsid w:val="008773FD"/>
    <w:rsid w:val="00880DC6"/>
    <w:rsid w:val="00880F00"/>
    <w:rsid w:val="00881092"/>
    <w:rsid w:val="008827BC"/>
    <w:rsid w:val="0088593B"/>
    <w:rsid w:val="00885F2E"/>
    <w:rsid w:val="00886249"/>
    <w:rsid w:val="00886DCC"/>
    <w:rsid w:val="00890822"/>
    <w:rsid w:val="00891027"/>
    <w:rsid w:val="0089151E"/>
    <w:rsid w:val="0089163A"/>
    <w:rsid w:val="00891C54"/>
    <w:rsid w:val="00891EE8"/>
    <w:rsid w:val="00892A61"/>
    <w:rsid w:val="00892C6D"/>
    <w:rsid w:val="008938F7"/>
    <w:rsid w:val="00894974"/>
    <w:rsid w:val="00895317"/>
    <w:rsid w:val="008954A5"/>
    <w:rsid w:val="008956D8"/>
    <w:rsid w:val="008965D7"/>
    <w:rsid w:val="00896FBD"/>
    <w:rsid w:val="008A022F"/>
    <w:rsid w:val="008A3484"/>
    <w:rsid w:val="008A35C5"/>
    <w:rsid w:val="008A42C7"/>
    <w:rsid w:val="008A5C43"/>
    <w:rsid w:val="008A6F62"/>
    <w:rsid w:val="008B170D"/>
    <w:rsid w:val="008B1F47"/>
    <w:rsid w:val="008B3064"/>
    <w:rsid w:val="008B3411"/>
    <w:rsid w:val="008B3B59"/>
    <w:rsid w:val="008B3C9B"/>
    <w:rsid w:val="008B3EFF"/>
    <w:rsid w:val="008B4616"/>
    <w:rsid w:val="008B5F7E"/>
    <w:rsid w:val="008B63FB"/>
    <w:rsid w:val="008B6E68"/>
    <w:rsid w:val="008C12D7"/>
    <w:rsid w:val="008C1486"/>
    <w:rsid w:val="008C1781"/>
    <w:rsid w:val="008C2E31"/>
    <w:rsid w:val="008C4923"/>
    <w:rsid w:val="008C4AC1"/>
    <w:rsid w:val="008C5CFF"/>
    <w:rsid w:val="008D038A"/>
    <w:rsid w:val="008D28A4"/>
    <w:rsid w:val="008D3A73"/>
    <w:rsid w:val="008E23B4"/>
    <w:rsid w:val="008E26AB"/>
    <w:rsid w:val="008E2B88"/>
    <w:rsid w:val="008E43BA"/>
    <w:rsid w:val="008E471A"/>
    <w:rsid w:val="008E5036"/>
    <w:rsid w:val="008E5A0A"/>
    <w:rsid w:val="008E6606"/>
    <w:rsid w:val="008F01F8"/>
    <w:rsid w:val="008F65A2"/>
    <w:rsid w:val="008F7511"/>
    <w:rsid w:val="008F7589"/>
    <w:rsid w:val="00900EB8"/>
    <w:rsid w:val="00901DDB"/>
    <w:rsid w:val="009052C9"/>
    <w:rsid w:val="009054F0"/>
    <w:rsid w:val="009059E1"/>
    <w:rsid w:val="00907AD8"/>
    <w:rsid w:val="00910894"/>
    <w:rsid w:val="009121DA"/>
    <w:rsid w:val="009126C2"/>
    <w:rsid w:val="009145C8"/>
    <w:rsid w:val="0091597D"/>
    <w:rsid w:val="00922796"/>
    <w:rsid w:val="00922967"/>
    <w:rsid w:val="00923474"/>
    <w:rsid w:val="009234E6"/>
    <w:rsid w:val="0092387C"/>
    <w:rsid w:val="0092648A"/>
    <w:rsid w:val="00930812"/>
    <w:rsid w:val="00930D89"/>
    <w:rsid w:val="00931C9E"/>
    <w:rsid w:val="009324A2"/>
    <w:rsid w:val="0093279A"/>
    <w:rsid w:val="00933E90"/>
    <w:rsid w:val="00934EF0"/>
    <w:rsid w:val="00935CFB"/>
    <w:rsid w:val="009363F2"/>
    <w:rsid w:val="00937493"/>
    <w:rsid w:val="00937BBE"/>
    <w:rsid w:val="00940A00"/>
    <w:rsid w:val="009429E4"/>
    <w:rsid w:val="00943C56"/>
    <w:rsid w:val="00947684"/>
    <w:rsid w:val="00947C51"/>
    <w:rsid w:val="009503BC"/>
    <w:rsid w:val="00950BEB"/>
    <w:rsid w:val="00950D82"/>
    <w:rsid w:val="00952D2A"/>
    <w:rsid w:val="009536B6"/>
    <w:rsid w:val="00955887"/>
    <w:rsid w:val="00957FCE"/>
    <w:rsid w:val="00960C76"/>
    <w:rsid w:val="00960C83"/>
    <w:rsid w:val="00960FF0"/>
    <w:rsid w:val="0096245A"/>
    <w:rsid w:val="0096362B"/>
    <w:rsid w:val="00964280"/>
    <w:rsid w:val="009644A8"/>
    <w:rsid w:val="009647B4"/>
    <w:rsid w:val="009657AD"/>
    <w:rsid w:val="00966486"/>
    <w:rsid w:val="00966973"/>
    <w:rsid w:val="00967F8C"/>
    <w:rsid w:val="0097012E"/>
    <w:rsid w:val="009724AD"/>
    <w:rsid w:val="00972AF5"/>
    <w:rsid w:val="009734D3"/>
    <w:rsid w:val="009758B3"/>
    <w:rsid w:val="00975C9E"/>
    <w:rsid w:val="00981B25"/>
    <w:rsid w:val="00984398"/>
    <w:rsid w:val="009844D0"/>
    <w:rsid w:val="00984F45"/>
    <w:rsid w:val="009855DC"/>
    <w:rsid w:val="00987202"/>
    <w:rsid w:val="009875FB"/>
    <w:rsid w:val="00990B62"/>
    <w:rsid w:val="00990CC9"/>
    <w:rsid w:val="009916DD"/>
    <w:rsid w:val="0099202E"/>
    <w:rsid w:val="00992F45"/>
    <w:rsid w:val="00993D98"/>
    <w:rsid w:val="0099438E"/>
    <w:rsid w:val="0099449D"/>
    <w:rsid w:val="0099477E"/>
    <w:rsid w:val="009969B8"/>
    <w:rsid w:val="00996B74"/>
    <w:rsid w:val="00997D4B"/>
    <w:rsid w:val="009A0411"/>
    <w:rsid w:val="009A2069"/>
    <w:rsid w:val="009A2EC1"/>
    <w:rsid w:val="009A30A3"/>
    <w:rsid w:val="009A4127"/>
    <w:rsid w:val="009A4D00"/>
    <w:rsid w:val="009A4DBA"/>
    <w:rsid w:val="009A6D10"/>
    <w:rsid w:val="009B2F21"/>
    <w:rsid w:val="009B3AA0"/>
    <w:rsid w:val="009B715D"/>
    <w:rsid w:val="009B7F06"/>
    <w:rsid w:val="009C0919"/>
    <w:rsid w:val="009C1B2D"/>
    <w:rsid w:val="009C1EB6"/>
    <w:rsid w:val="009C3936"/>
    <w:rsid w:val="009C5B5E"/>
    <w:rsid w:val="009C632B"/>
    <w:rsid w:val="009D0152"/>
    <w:rsid w:val="009D04C6"/>
    <w:rsid w:val="009D0E19"/>
    <w:rsid w:val="009D588B"/>
    <w:rsid w:val="009D5F61"/>
    <w:rsid w:val="009D67F1"/>
    <w:rsid w:val="009D78CE"/>
    <w:rsid w:val="009D7D0B"/>
    <w:rsid w:val="009E1EDD"/>
    <w:rsid w:val="009E201D"/>
    <w:rsid w:val="009E289B"/>
    <w:rsid w:val="009F16BF"/>
    <w:rsid w:val="009F39CF"/>
    <w:rsid w:val="009F3C64"/>
    <w:rsid w:val="009F66E4"/>
    <w:rsid w:val="009F6A49"/>
    <w:rsid w:val="009F9C5A"/>
    <w:rsid w:val="00A00A6B"/>
    <w:rsid w:val="00A0191C"/>
    <w:rsid w:val="00A02ACD"/>
    <w:rsid w:val="00A0371B"/>
    <w:rsid w:val="00A03E88"/>
    <w:rsid w:val="00A0485C"/>
    <w:rsid w:val="00A06E4F"/>
    <w:rsid w:val="00A07ECE"/>
    <w:rsid w:val="00A113F5"/>
    <w:rsid w:val="00A131B0"/>
    <w:rsid w:val="00A133DD"/>
    <w:rsid w:val="00A1413C"/>
    <w:rsid w:val="00A17637"/>
    <w:rsid w:val="00A208A3"/>
    <w:rsid w:val="00A22659"/>
    <w:rsid w:val="00A22C59"/>
    <w:rsid w:val="00A231E0"/>
    <w:rsid w:val="00A23CF5"/>
    <w:rsid w:val="00A23DEA"/>
    <w:rsid w:val="00A249DE"/>
    <w:rsid w:val="00A25FC8"/>
    <w:rsid w:val="00A26D17"/>
    <w:rsid w:val="00A31D04"/>
    <w:rsid w:val="00A3342E"/>
    <w:rsid w:val="00A347F2"/>
    <w:rsid w:val="00A35ABB"/>
    <w:rsid w:val="00A361CE"/>
    <w:rsid w:val="00A40F90"/>
    <w:rsid w:val="00A41B2E"/>
    <w:rsid w:val="00A44EBF"/>
    <w:rsid w:val="00A44ECE"/>
    <w:rsid w:val="00A4580E"/>
    <w:rsid w:val="00A45DB3"/>
    <w:rsid w:val="00A45E3C"/>
    <w:rsid w:val="00A462AD"/>
    <w:rsid w:val="00A46A31"/>
    <w:rsid w:val="00A53C89"/>
    <w:rsid w:val="00A54A4B"/>
    <w:rsid w:val="00A5708D"/>
    <w:rsid w:val="00A577FA"/>
    <w:rsid w:val="00A57F78"/>
    <w:rsid w:val="00A6005A"/>
    <w:rsid w:val="00A602E1"/>
    <w:rsid w:val="00A61CE2"/>
    <w:rsid w:val="00A62582"/>
    <w:rsid w:val="00A6370C"/>
    <w:rsid w:val="00A65992"/>
    <w:rsid w:val="00A66EB3"/>
    <w:rsid w:val="00A711EA"/>
    <w:rsid w:val="00A7126D"/>
    <w:rsid w:val="00A7144C"/>
    <w:rsid w:val="00A717C0"/>
    <w:rsid w:val="00A72A37"/>
    <w:rsid w:val="00A76E1C"/>
    <w:rsid w:val="00A76E4F"/>
    <w:rsid w:val="00A77AB4"/>
    <w:rsid w:val="00A800BE"/>
    <w:rsid w:val="00A805EF"/>
    <w:rsid w:val="00A80638"/>
    <w:rsid w:val="00A80EE7"/>
    <w:rsid w:val="00A82988"/>
    <w:rsid w:val="00A82E59"/>
    <w:rsid w:val="00A8337C"/>
    <w:rsid w:val="00A8432F"/>
    <w:rsid w:val="00A87739"/>
    <w:rsid w:val="00A8775C"/>
    <w:rsid w:val="00A902D9"/>
    <w:rsid w:val="00A92541"/>
    <w:rsid w:val="00A92758"/>
    <w:rsid w:val="00A93264"/>
    <w:rsid w:val="00A940B1"/>
    <w:rsid w:val="00A95919"/>
    <w:rsid w:val="00AA0171"/>
    <w:rsid w:val="00AA123F"/>
    <w:rsid w:val="00AA20D6"/>
    <w:rsid w:val="00AA2C98"/>
    <w:rsid w:val="00AA5277"/>
    <w:rsid w:val="00AA6C52"/>
    <w:rsid w:val="00AA7F67"/>
    <w:rsid w:val="00AB20EA"/>
    <w:rsid w:val="00AB26A9"/>
    <w:rsid w:val="00AB47AF"/>
    <w:rsid w:val="00AB790D"/>
    <w:rsid w:val="00AB7AC3"/>
    <w:rsid w:val="00AC1117"/>
    <w:rsid w:val="00AC249C"/>
    <w:rsid w:val="00AC3A93"/>
    <w:rsid w:val="00AC3CFF"/>
    <w:rsid w:val="00AC7844"/>
    <w:rsid w:val="00AC7A7B"/>
    <w:rsid w:val="00AD09F3"/>
    <w:rsid w:val="00AD0C22"/>
    <w:rsid w:val="00AD121A"/>
    <w:rsid w:val="00AD30A1"/>
    <w:rsid w:val="00AD389E"/>
    <w:rsid w:val="00AD7481"/>
    <w:rsid w:val="00AD7958"/>
    <w:rsid w:val="00AE1449"/>
    <w:rsid w:val="00AE1A77"/>
    <w:rsid w:val="00AE294B"/>
    <w:rsid w:val="00AE538F"/>
    <w:rsid w:val="00AE5F02"/>
    <w:rsid w:val="00AE64B4"/>
    <w:rsid w:val="00AE76B0"/>
    <w:rsid w:val="00AE7BFE"/>
    <w:rsid w:val="00AF2177"/>
    <w:rsid w:val="00AF2193"/>
    <w:rsid w:val="00AF227F"/>
    <w:rsid w:val="00AF24C1"/>
    <w:rsid w:val="00AF3485"/>
    <w:rsid w:val="00AF3BD7"/>
    <w:rsid w:val="00AF43A8"/>
    <w:rsid w:val="00AF444F"/>
    <w:rsid w:val="00AF532D"/>
    <w:rsid w:val="00AF644E"/>
    <w:rsid w:val="00AF6B5C"/>
    <w:rsid w:val="00B0045D"/>
    <w:rsid w:val="00B00554"/>
    <w:rsid w:val="00B00589"/>
    <w:rsid w:val="00B00D67"/>
    <w:rsid w:val="00B02C9C"/>
    <w:rsid w:val="00B03300"/>
    <w:rsid w:val="00B033B4"/>
    <w:rsid w:val="00B04586"/>
    <w:rsid w:val="00B04BA6"/>
    <w:rsid w:val="00B074B3"/>
    <w:rsid w:val="00B07B14"/>
    <w:rsid w:val="00B10E34"/>
    <w:rsid w:val="00B1202E"/>
    <w:rsid w:val="00B13571"/>
    <w:rsid w:val="00B13A9B"/>
    <w:rsid w:val="00B13C9F"/>
    <w:rsid w:val="00B1458B"/>
    <w:rsid w:val="00B1791B"/>
    <w:rsid w:val="00B17A4C"/>
    <w:rsid w:val="00B204EA"/>
    <w:rsid w:val="00B20B84"/>
    <w:rsid w:val="00B21739"/>
    <w:rsid w:val="00B227B0"/>
    <w:rsid w:val="00B245AB"/>
    <w:rsid w:val="00B259D8"/>
    <w:rsid w:val="00B3041B"/>
    <w:rsid w:val="00B30E34"/>
    <w:rsid w:val="00B3203C"/>
    <w:rsid w:val="00B323D8"/>
    <w:rsid w:val="00B325E4"/>
    <w:rsid w:val="00B32D41"/>
    <w:rsid w:val="00B32D9F"/>
    <w:rsid w:val="00B36D7A"/>
    <w:rsid w:val="00B40865"/>
    <w:rsid w:val="00B4097B"/>
    <w:rsid w:val="00B40A19"/>
    <w:rsid w:val="00B40C8B"/>
    <w:rsid w:val="00B42796"/>
    <w:rsid w:val="00B45105"/>
    <w:rsid w:val="00B466FB"/>
    <w:rsid w:val="00B47F6A"/>
    <w:rsid w:val="00B5531C"/>
    <w:rsid w:val="00B56240"/>
    <w:rsid w:val="00B60165"/>
    <w:rsid w:val="00B60319"/>
    <w:rsid w:val="00B60BBF"/>
    <w:rsid w:val="00B6230F"/>
    <w:rsid w:val="00B62EC7"/>
    <w:rsid w:val="00B6345F"/>
    <w:rsid w:val="00B63CE2"/>
    <w:rsid w:val="00B64242"/>
    <w:rsid w:val="00B64844"/>
    <w:rsid w:val="00B65365"/>
    <w:rsid w:val="00B65E8A"/>
    <w:rsid w:val="00B81241"/>
    <w:rsid w:val="00B81F5B"/>
    <w:rsid w:val="00B82705"/>
    <w:rsid w:val="00B8280F"/>
    <w:rsid w:val="00B84EB8"/>
    <w:rsid w:val="00B85628"/>
    <w:rsid w:val="00B879C8"/>
    <w:rsid w:val="00B9018E"/>
    <w:rsid w:val="00B92A8B"/>
    <w:rsid w:val="00B93854"/>
    <w:rsid w:val="00B9435B"/>
    <w:rsid w:val="00B94F28"/>
    <w:rsid w:val="00B95B8F"/>
    <w:rsid w:val="00B97D4E"/>
    <w:rsid w:val="00B97F6E"/>
    <w:rsid w:val="00BA0128"/>
    <w:rsid w:val="00BA206E"/>
    <w:rsid w:val="00BA2BD0"/>
    <w:rsid w:val="00BA3AC1"/>
    <w:rsid w:val="00BA5177"/>
    <w:rsid w:val="00BA6302"/>
    <w:rsid w:val="00BB0B54"/>
    <w:rsid w:val="00BB39C3"/>
    <w:rsid w:val="00BB523E"/>
    <w:rsid w:val="00BB5987"/>
    <w:rsid w:val="00BB6D18"/>
    <w:rsid w:val="00BC08FC"/>
    <w:rsid w:val="00BC533C"/>
    <w:rsid w:val="00BC6A57"/>
    <w:rsid w:val="00BC76D3"/>
    <w:rsid w:val="00BC7A55"/>
    <w:rsid w:val="00BD0FBB"/>
    <w:rsid w:val="00BD147B"/>
    <w:rsid w:val="00BD1541"/>
    <w:rsid w:val="00BD1809"/>
    <w:rsid w:val="00BD2002"/>
    <w:rsid w:val="00BD22DD"/>
    <w:rsid w:val="00BD2F73"/>
    <w:rsid w:val="00BD3047"/>
    <w:rsid w:val="00BD54D4"/>
    <w:rsid w:val="00BD6153"/>
    <w:rsid w:val="00BD7F27"/>
    <w:rsid w:val="00BE1D6F"/>
    <w:rsid w:val="00BE2295"/>
    <w:rsid w:val="00BE3D22"/>
    <w:rsid w:val="00BE5AF8"/>
    <w:rsid w:val="00BE696A"/>
    <w:rsid w:val="00BE77CF"/>
    <w:rsid w:val="00BE794C"/>
    <w:rsid w:val="00BF2564"/>
    <w:rsid w:val="00BF26D5"/>
    <w:rsid w:val="00BF298B"/>
    <w:rsid w:val="00BF2B4D"/>
    <w:rsid w:val="00BF3055"/>
    <w:rsid w:val="00BF3CAC"/>
    <w:rsid w:val="00BF4247"/>
    <w:rsid w:val="00BF4F67"/>
    <w:rsid w:val="00BF6034"/>
    <w:rsid w:val="00BF7031"/>
    <w:rsid w:val="00BF70C1"/>
    <w:rsid w:val="00BF7181"/>
    <w:rsid w:val="00BF7E8E"/>
    <w:rsid w:val="00C00099"/>
    <w:rsid w:val="00C032C4"/>
    <w:rsid w:val="00C047FF"/>
    <w:rsid w:val="00C067D3"/>
    <w:rsid w:val="00C100D8"/>
    <w:rsid w:val="00C11033"/>
    <w:rsid w:val="00C119F5"/>
    <w:rsid w:val="00C11F5F"/>
    <w:rsid w:val="00C120AC"/>
    <w:rsid w:val="00C121E4"/>
    <w:rsid w:val="00C1320F"/>
    <w:rsid w:val="00C1361E"/>
    <w:rsid w:val="00C1549A"/>
    <w:rsid w:val="00C1569B"/>
    <w:rsid w:val="00C15B4A"/>
    <w:rsid w:val="00C173F9"/>
    <w:rsid w:val="00C17470"/>
    <w:rsid w:val="00C224E8"/>
    <w:rsid w:val="00C24FDB"/>
    <w:rsid w:val="00C31912"/>
    <w:rsid w:val="00C32A27"/>
    <w:rsid w:val="00C32E08"/>
    <w:rsid w:val="00C342AD"/>
    <w:rsid w:val="00C356CF"/>
    <w:rsid w:val="00C35B62"/>
    <w:rsid w:val="00C35E83"/>
    <w:rsid w:val="00C3713F"/>
    <w:rsid w:val="00C44E5A"/>
    <w:rsid w:val="00C45D78"/>
    <w:rsid w:val="00C4716A"/>
    <w:rsid w:val="00C50507"/>
    <w:rsid w:val="00C50985"/>
    <w:rsid w:val="00C50E5F"/>
    <w:rsid w:val="00C5196C"/>
    <w:rsid w:val="00C52042"/>
    <w:rsid w:val="00C5221A"/>
    <w:rsid w:val="00C523CC"/>
    <w:rsid w:val="00C524DD"/>
    <w:rsid w:val="00C53842"/>
    <w:rsid w:val="00C551DD"/>
    <w:rsid w:val="00C56189"/>
    <w:rsid w:val="00C56759"/>
    <w:rsid w:val="00C56AEB"/>
    <w:rsid w:val="00C56BD2"/>
    <w:rsid w:val="00C60108"/>
    <w:rsid w:val="00C61BEB"/>
    <w:rsid w:val="00C61D39"/>
    <w:rsid w:val="00C627C8"/>
    <w:rsid w:val="00C63919"/>
    <w:rsid w:val="00C71A30"/>
    <w:rsid w:val="00C75423"/>
    <w:rsid w:val="00C7551A"/>
    <w:rsid w:val="00C77CD5"/>
    <w:rsid w:val="00C77D13"/>
    <w:rsid w:val="00C809D8"/>
    <w:rsid w:val="00C80D8A"/>
    <w:rsid w:val="00C82590"/>
    <w:rsid w:val="00C82FE6"/>
    <w:rsid w:val="00C83679"/>
    <w:rsid w:val="00C8496C"/>
    <w:rsid w:val="00C8509E"/>
    <w:rsid w:val="00C860E0"/>
    <w:rsid w:val="00C87B18"/>
    <w:rsid w:val="00C933D3"/>
    <w:rsid w:val="00C942CE"/>
    <w:rsid w:val="00C95274"/>
    <w:rsid w:val="00C95BF0"/>
    <w:rsid w:val="00C97A66"/>
    <w:rsid w:val="00CA0359"/>
    <w:rsid w:val="00CA0F1C"/>
    <w:rsid w:val="00CA4386"/>
    <w:rsid w:val="00CA43C2"/>
    <w:rsid w:val="00CA520A"/>
    <w:rsid w:val="00CA5276"/>
    <w:rsid w:val="00CA68C9"/>
    <w:rsid w:val="00CA7A6C"/>
    <w:rsid w:val="00CB00B0"/>
    <w:rsid w:val="00CB0893"/>
    <w:rsid w:val="00CB0EF8"/>
    <w:rsid w:val="00CB21A0"/>
    <w:rsid w:val="00CB2772"/>
    <w:rsid w:val="00CB34AC"/>
    <w:rsid w:val="00CB39BE"/>
    <w:rsid w:val="00CB3A19"/>
    <w:rsid w:val="00CB42D1"/>
    <w:rsid w:val="00CB4BBA"/>
    <w:rsid w:val="00CB6BFD"/>
    <w:rsid w:val="00CB72B5"/>
    <w:rsid w:val="00CB73D4"/>
    <w:rsid w:val="00CC01F4"/>
    <w:rsid w:val="00CC19DA"/>
    <w:rsid w:val="00CC44CA"/>
    <w:rsid w:val="00CC6C0E"/>
    <w:rsid w:val="00CC7B1F"/>
    <w:rsid w:val="00CD152D"/>
    <w:rsid w:val="00CD1745"/>
    <w:rsid w:val="00CD2873"/>
    <w:rsid w:val="00CD4039"/>
    <w:rsid w:val="00CD4210"/>
    <w:rsid w:val="00CD59D9"/>
    <w:rsid w:val="00CD6130"/>
    <w:rsid w:val="00CD69A1"/>
    <w:rsid w:val="00CD70C7"/>
    <w:rsid w:val="00CD743E"/>
    <w:rsid w:val="00CE05D6"/>
    <w:rsid w:val="00CE0EF8"/>
    <w:rsid w:val="00CE42AC"/>
    <w:rsid w:val="00CE474B"/>
    <w:rsid w:val="00CE6332"/>
    <w:rsid w:val="00CE659F"/>
    <w:rsid w:val="00CE7C95"/>
    <w:rsid w:val="00CE7D5B"/>
    <w:rsid w:val="00CF010C"/>
    <w:rsid w:val="00CF2D2D"/>
    <w:rsid w:val="00CF4758"/>
    <w:rsid w:val="00CF55F1"/>
    <w:rsid w:val="00CF78B5"/>
    <w:rsid w:val="00CF79D3"/>
    <w:rsid w:val="00D05855"/>
    <w:rsid w:val="00D071C9"/>
    <w:rsid w:val="00D108B9"/>
    <w:rsid w:val="00D112AA"/>
    <w:rsid w:val="00D12F48"/>
    <w:rsid w:val="00D1580E"/>
    <w:rsid w:val="00D17A0B"/>
    <w:rsid w:val="00D207BC"/>
    <w:rsid w:val="00D22D59"/>
    <w:rsid w:val="00D24491"/>
    <w:rsid w:val="00D3008C"/>
    <w:rsid w:val="00D30329"/>
    <w:rsid w:val="00D316ED"/>
    <w:rsid w:val="00D34B40"/>
    <w:rsid w:val="00D34C31"/>
    <w:rsid w:val="00D34DAA"/>
    <w:rsid w:val="00D36792"/>
    <w:rsid w:val="00D36C7B"/>
    <w:rsid w:val="00D36E73"/>
    <w:rsid w:val="00D36EBE"/>
    <w:rsid w:val="00D40793"/>
    <w:rsid w:val="00D41209"/>
    <w:rsid w:val="00D43ABC"/>
    <w:rsid w:val="00D457AA"/>
    <w:rsid w:val="00D518E7"/>
    <w:rsid w:val="00D54D89"/>
    <w:rsid w:val="00D55E58"/>
    <w:rsid w:val="00D57AC2"/>
    <w:rsid w:val="00D57E46"/>
    <w:rsid w:val="00D60BD0"/>
    <w:rsid w:val="00D62310"/>
    <w:rsid w:val="00D64DFD"/>
    <w:rsid w:val="00D66482"/>
    <w:rsid w:val="00D66D0A"/>
    <w:rsid w:val="00D71E47"/>
    <w:rsid w:val="00D72748"/>
    <w:rsid w:val="00D7276C"/>
    <w:rsid w:val="00D73165"/>
    <w:rsid w:val="00D73C3F"/>
    <w:rsid w:val="00D757F5"/>
    <w:rsid w:val="00D76FF1"/>
    <w:rsid w:val="00D77358"/>
    <w:rsid w:val="00D7767D"/>
    <w:rsid w:val="00D77B72"/>
    <w:rsid w:val="00D80625"/>
    <w:rsid w:val="00D8169B"/>
    <w:rsid w:val="00D825CB"/>
    <w:rsid w:val="00D82E2B"/>
    <w:rsid w:val="00D84693"/>
    <w:rsid w:val="00D846B2"/>
    <w:rsid w:val="00D91169"/>
    <w:rsid w:val="00D9178A"/>
    <w:rsid w:val="00D91ACD"/>
    <w:rsid w:val="00D928BE"/>
    <w:rsid w:val="00D9312B"/>
    <w:rsid w:val="00D94B1F"/>
    <w:rsid w:val="00D94FCC"/>
    <w:rsid w:val="00D97193"/>
    <w:rsid w:val="00D971E7"/>
    <w:rsid w:val="00D971F8"/>
    <w:rsid w:val="00DA11AC"/>
    <w:rsid w:val="00DA1BD4"/>
    <w:rsid w:val="00DA1D8E"/>
    <w:rsid w:val="00DA4E20"/>
    <w:rsid w:val="00DA5A90"/>
    <w:rsid w:val="00DA70AB"/>
    <w:rsid w:val="00DB04F4"/>
    <w:rsid w:val="00DB584D"/>
    <w:rsid w:val="00DB603E"/>
    <w:rsid w:val="00DC05D2"/>
    <w:rsid w:val="00DC13EE"/>
    <w:rsid w:val="00DC154C"/>
    <w:rsid w:val="00DC21E7"/>
    <w:rsid w:val="00DC2CBF"/>
    <w:rsid w:val="00DC466C"/>
    <w:rsid w:val="00DC4F11"/>
    <w:rsid w:val="00DC6866"/>
    <w:rsid w:val="00DC6B11"/>
    <w:rsid w:val="00DC6D0A"/>
    <w:rsid w:val="00DC722D"/>
    <w:rsid w:val="00DD1E62"/>
    <w:rsid w:val="00DD20AD"/>
    <w:rsid w:val="00DD3284"/>
    <w:rsid w:val="00DD3D5B"/>
    <w:rsid w:val="00DD4571"/>
    <w:rsid w:val="00DD5C01"/>
    <w:rsid w:val="00DE0622"/>
    <w:rsid w:val="00DE2168"/>
    <w:rsid w:val="00DE2E72"/>
    <w:rsid w:val="00DE3CC6"/>
    <w:rsid w:val="00DE41C1"/>
    <w:rsid w:val="00DE54C7"/>
    <w:rsid w:val="00DE6014"/>
    <w:rsid w:val="00DE681D"/>
    <w:rsid w:val="00DE7668"/>
    <w:rsid w:val="00DF0C92"/>
    <w:rsid w:val="00DF1366"/>
    <w:rsid w:val="00DF293D"/>
    <w:rsid w:val="00DF3C16"/>
    <w:rsid w:val="00DF4689"/>
    <w:rsid w:val="00DF4D81"/>
    <w:rsid w:val="00DF5FFE"/>
    <w:rsid w:val="00DF64CC"/>
    <w:rsid w:val="00DF6710"/>
    <w:rsid w:val="00DF7931"/>
    <w:rsid w:val="00E0240E"/>
    <w:rsid w:val="00E030F4"/>
    <w:rsid w:val="00E040F9"/>
    <w:rsid w:val="00E04A86"/>
    <w:rsid w:val="00E1076B"/>
    <w:rsid w:val="00E116E1"/>
    <w:rsid w:val="00E11C0A"/>
    <w:rsid w:val="00E12C73"/>
    <w:rsid w:val="00E13834"/>
    <w:rsid w:val="00E155CF"/>
    <w:rsid w:val="00E15A40"/>
    <w:rsid w:val="00E165DC"/>
    <w:rsid w:val="00E1663C"/>
    <w:rsid w:val="00E16757"/>
    <w:rsid w:val="00E16FF6"/>
    <w:rsid w:val="00E22152"/>
    <w:rsid w:val="00E227D4"/>
    <w:rsid w:val="00E23BDF"/>
    <w:rsid w:val="00E25096"/>
    <w:rsid w:val="00E25BE5"/>
    <w:rsid w:val="00E25CB8"/>
    <w:rsid w:val="00E26622"/>
    <w:rsid w:val="00E26D83"/>
    <w:rsid w:val="00E27657"/>
    <w:rsid w:val="00E27FB6"/>
    <w:rsid w:val="00E30936"/>
    <w:rsid w:val="00E313D4"/>
    <w:rsid w:val="00E346DD"/>
    <w:rsid w:val="00E349EA"/>
    <w:rsid w:val="00E36F8B"/>
    <w:rsid w:val="00E40283"/>
    <w:rsid w:val="00E40432"/>
    <w:rsid w:val="00E40DB7"/>
    <w:rsid w:val="00E412D8"/>
    <w:rsid w:val="00E416D1"/>
    <w:rsid w:val="00E4170B"/>
    <w:rsid w:val="00E41741"/>
    <w:rsid w:val="00E431BA"/>
    <w:rsid w:val="00E43582"/>
    <w:rsid w:val="00E43A87"/>
    <w:rsid w:val="00E4520A"/>
    <w:rsid w:val="00E52FDE"/>
    <w:rsid w:val="00E55406"/>
    <w:rsid w:val="00E571D3"/>
    <w:rsid w:val="00E57F08"/>
    <w:rsid w:val="00E61411"/>
    <w:rsid w:val="00E62FDA"/>
    <w:rsid w:val="00E6381E"/>
    <w:rsid w:val="00E64AEF"/>
    <w:rsid w:val="00E64B75"/>
    <w:rsid w:val="00E652A9"/>
    <w:rsid w:val="00E70CF9"/>
    <w:rsid w:val="00E71B70"/>
    <w:rsid w:val="00E71CFD"/>
    <w:rsid w:val="00E71E38"/>
    <w:rsid w:val="00E71F74"/>
    <w:rsid w:val="00E72D8E"/>
    <w:rsid w:val="00E73531"/>
    <w:rsid w:val="00E75A5D"/>
    <w:rsid w:val="00E7613F"/>
    <w:rsid w:val="00E8047E"/>
    <w:rsid w:val="00E821AD"/>
    <w:rsid w:val="00E83306"/>
    <w:rsid w:val="00E8365C"/>
    <w:rsid w:val="00E83700"/>
    <w:rsid w:val="00E83D5F"/>
    <w:rsid w:val="00E85A1B"/>
    <w:rsid w:val="00E90283"/>
    <w:rsid w:val="00E907B8"/>
    <w:rsid w:val="00E9213F"/>
    <w:rsid w:val="00E92B69"/>
    <w:rsid w:val="00E93E75"/>
    <w:rsid w:val="00E96B81"/>
    <w:rsid w:val="00EA21A5"/>
    <w:rsid w:val="00EA33D2"/>
    <w:rsid w:val="00EA4E59"/>
    <w:rsid w:val="00EA52FF"/>
    <w:rsid w:val="00EA573D"/>
    <w:rsid w:val="00EA66BD"/>
    <w:rsid w:val="00EB1663"/>
    <w:rsid w:val="00EB3B84"/>
    <w:rsid w:val="00EB49E4"/>
    <w:rsid w:val="00EB54A7"/>
    <w:rsid w:val="00EB6174"/>
    <w:rsid w:val="00EB6C1B"/>
    <w:rsid w:val="00EC1318"/>
    <w:rsid w:val="00EC1C95"/>
    <w:rsid w:val="00EC24EF"/>
    <w:rsid w:val="00EC2A5A"/>
    <w:rsid w:val="00EC441F"/>
    <w:rsid w:val="00EC613E"/>
    <w:rsid w:val="00EC65F5"/>
    <w:rsid w:val="00EC74F4"/>
    <w:rsid w:val="00ED0D75"/>
    <w:rsid w:val="00ED31B1"/>
    <w:rsid w:val="00ED3C70"/>
    <w:rsid w:val="00ED6FAB"/>
    <w:rsid w:val="00ED7C7C"/>
    <w:rsid w:val="00EE13EF"/>
    <w:rsid w:val="00EE3FCB"/>
    <w:rsid w:val="00EE4113"/>
    <w:rsid w:val="00EE447B"/>
    <w:rsid w:val="00EE639B"/>
    <w:rsid w:val="00EF03F9"/>
    <w:rsid w:val="00EF10C8"/>
    <w:rsid w:val="00EF2735"/>
    <w:rsid w:val="00EF3995"/>
    <w:rsid w:val="00EF461F"/>
    <w:rsid w:val="00EF49D0"/>
    <w:rsid w:val="00EF49F5"/>
    <w:rsid w:val="00EF5649"/>
    <w:rsid w:val="00EF5E46"/>
    <w:rsid w:val="00EF5E66"/>
    <w:rsid w:val="00EF5F5F"/>
    <w:rsid w:val="00F035B8"/>
    <w:rsid w:val="00F04D8A"/>
    <w:rsid w:val="00F055A4"/>
    <w:rsid w:val="00F075D5"/>
    <w:rsid w:val="00F104A9"/>
    <w:rsid w:val="00F10ABE"/>
    <w:rsid w:val="00F113FF"/>
    <w:rsid w:val="00F11495"/>
    <w:rsid w:val="00F1582E"/>
    <w:rsid w:val="00F161B5"/>
    <w:rsid w:val="00F21434"/>
    <w:rsid w:val="00F21C58"/>
    <w:rsid w:val="00F237D5"/>
    <w:rsid w:val="00F23ED3"/>
    <w:rsid w:val="00F27DF2"/>
    <w:rsid w:val="00F32D31"/>
    <w:rsid w:val="00F33473"/>
    <w:rsid w:val="00F3613F"/>
    <w:rsid w:val="00F372DC"/>
    <w:rsid w:val="00F373E7"/>
    <w:rsid w:val="00F37C25"/>
    <w:rsid w:val="00F4241F"/>
    <w:rsid w:val="00F424A1"/>
    <w:rsid w:val="00F4501E"/>
    <w:rsid w:val="00F45D11"/>
    <w:rsid w:val="00F466D9"/>
    <w:rsid w:val="00F46EEA"/>
    <w:rsid w:val="00F47ADA"/>
    <w:rsid w:val="00F536F7"/>
    <w:rsid w:val="00F5371B"/>
    <w:rsid w:val="00F5644C"/>
    <w:rsid w:val="00F5712F"/>
    <w:rsid w:val="00F61D4B"/>
    <w:rsid w:val="00F62365"/>
    <w:rsid w:val="00F62485"/>
    <w:rsid w:val="00F63309"/>
    <w:rsid w:val="00F64261"/>
    <w:rsid w:val="00F6474F"/>
    <w:rsid w:val="00F653D5"/>
    <w:rsid w:val="00F66030"/>
    <w:rsid w:val="00F72604"/>
    <w:rsid w:val="00F731A6"/>
    <w:rsid w:val="00F7455B"/>
    <w:rsid w:val="00F75978"/>
    <w:rsid w:val="00F77294"/>
    <w:rsid w:val="00F77632"/>
    <w:rsid w:val="00F77BB5"/>
    <w:rsid w:val="00F81F13"/>
    <w:rsid w:val="00F83CB7"/>
    <w:rsid w:val="00F877AB"/>
    <w:rsid w:val="00F9017A"/>
    <w:rsid w:val="00F908C8"/>
    <w:rsid w:val="00F91393"/>
    <w:rsid w:val="00F94B7A"/>
    <w:rsid w:val="00F95E3D"/>
    <w:rsid w:val="00F974E7"/>
    <w:rsid w:val="00FA045C"/>
    <w:rsid w:val="00FA079B"/>
    <w:rsid w:val="00FA2E27"/>
    <w:rsid w:val="00FA2F24"/>
    <w:rsid w:val="00FA2FF7"/>
    <w:rsid w:val="00FA3B34"/>
    <w:rsid w:val="00FA54E1"/>
    <w:rsid w:val="00FA5EF6"/>
    <w:rsid w:val="00FA5F04"/>
    <w:rsid w:val="00FA640E"/>
    <w:rsid w:val="00FA7B54"/>
    <w:rsid w:val="00FA7D6E"/>
    <w:rsid w:val="00FB0308"/>
    <w:rsid w:val="00FB07FC"/>
    <w:rsid w:val="00FB168E"/>
    <w:rsid w:val="00FB28A7"/>
    <w:rsid w:val="00FB42E5"/>
    <w:rsid w:val="00FB7D7F"/>
    <w:rsid w:val="00FC30F0"/>
    <w:rsid w:val="00FC39EC"/>
    <w:rsid w:val="00FC5A0E"/>
    <w:rsid w:val="00FC663A"/>
    <w:rsid w:val="00FD0D20"/>
    <w:rsid w:val="00FD2B71"/>
    <w:rsid w:val="00FD2D08"/>
    <w:rsid w:val="00FD30A0"/>
    <w:rsid w:val="00FD400A"/>
    <w:rsid w:val="00FE00CF"/>
    <w:rsid w:val="00FE2DB1"/>
    <w:rsid w:val="00FE3E31"/>
    <w:rsid w:val="00FE4373"/>
    <w:rsid w:val="00FF003D"/>
    <w:rsid w:val="00FF0D6A"/>
    <w:rsid w:val="00FF27E8"/>
    <w:rsid w:val="00FF6EE9"/>
    <w:rsid w:val="00FF73F0"/>
    <w:rsid w:val="01154CAA"/>
    <w:rsid w:val="011F4C45"/>
    <w:rsid w:val="01336B85"/>
    <w:rsid w:val="0162878B"/>
    <w:rsid w:val="0171A7AB"/>
    <w:rsid w:val="018BE7AC"/>
    <w:rsid w:val="01A7BF34"/>
    <w:rsid w:val="01CC1A0A"/>
    <w:rsid w:val="01F6E4E2"/>
    <w:rsid w:val="023F18D5"/>
    <w:rsid w:val="02CBAEE2"/>
    <w:rsid w:val="0341108E"/>
    <w:rsid w:val="03A34943"/>
    <w:rsid w:val="03AE3881"/>
    <w:rsid w:val="03BE26AD"/>
    <w:rsid w:val="03F4641C"/>
    <w:rsid w:val="044B8CAC"/>
    <w:rsid w:val="047546F6"/>
    <w:rsid w:val="04B61CA8"/>
    <w:rsid w:val="04BDDDFA"/>
    <w:rsid w:val="04C146B9"/>
    <w:rsid w:val="04C59862"/>
    <w:rsid w:val="04CEA57D"/>
    <w:rsid w:val="04E5D82F"/>
    <w:rsid w:val="0506CD1E"/>
    <w:rsid w:val="050CF0A3"/>
    <w:rsid w:val="0522F8A7"/>
    <w:rsid w:val="05ACB23E"/>
    <w:rsid w:val="05B2DFF0"/>
    <w:rsid w:val="05EDAF0C"/>
    <w:rsid w:val="0632A125"/>
    <w:rsid w:val="06500F25"/>
    <w:rsid w:val="067F1B1D"/>
    <w:rsid w:val="068DD7CE"/>
    <w:rsid w:val="06B216CD"/>
    <w:rsid w:val="07074AFF"/>
    <w:rsid w:val="070D4C13"/>
    <w:rsid w:val="07513A7E"/>
    <w:rsid w:val="0765808A"/>
    <w:rsid w:val="076AF472"/>
    <w:rsid w:val="07AADB5A"/>
    <w:rsid w:val="07C8AAAF"/>
    <w:rsid w:val="07D0097B"/>
    <w:rsid w:val="080D7E7B"/>
    <w:rsid w:val="0852119C"/>
    <w:rsid w:val="087B5DD6"/>
    <w:rsid w:val="0886CE8A"/>
    <w:rsid w:val="089A746D"/>
    <w:rsid w:val="08B38FF1"/>
    <w:rsid w:val="08F59696"/>
    <w:rsid w:val="090C950E"/>
    <w:rsid w:val="0921EF5F"/>
    <w:rsid w:val="095EEB95"/>
    <w:rsid w:val="0972FEC9"/>
    <w:rsid w:val="09AD7B21"/>
    <w:rsid w:val="09C099B6"/>
    <w:rsid w:val="09FEA3C0"/>
    <w:rsid w:val="0A6C744F"/>
    <w:rsid w:val="0A73AF63"/>
    <w:rsid w:val="0AC1BECC"/>
    <w:rsid w:val="0B01ACF9"/>
    <w:rsid w:val="0B159B20"/>
    <w:rsid w:val="0B6AF1F3"/>
    <w:rsid w:val="0BA561FE"/>
    <w:rsid w:val="0BCCFA52"/>
    <w:rsid w:val="0BFD1EC8"/>
    <w:rsid w:val="0C02AA5D"/>
    <w:rsid w:val="0D860E48"/>
    <w:rsid w:val="0DABED4F"/>
    <w:rsid w:val="0DCD2838"/>
    <w:rsid w:val="0E23F2FB"/>
    <w:rsid w:val="0E4BF6C2"/>
    <w:rsid w:val="0E78BD60"/>
    <w:rsid w:val="0F385F39"/>
    <w:rsid w:val="0F7C979C"/>
    <w:rsid w:val="0F7CFB2A"/>
    <w:rsid w:val="100F88E2"/>
    <w:rsid w:val="101B78D0"/>
    <w:rsid w:val="10CC8537"/>
    <w:rsid w:val="1100795A"/>
    <w:rsid w:val="11089B32"/>
    <w:rsid w:val="11244D42"/>
    <w:rsid w:val="11518EAD"/>
    <w:rsid w:val="11A34950"/>
    <w:rsid w:val="11F37825"/>
    <w:rsid w:val="11FDEA72"/>
    <w:rsid w:val="1255702B"/>
    <w:rsid w:val="126D40C0"/>
    <w:rsid w:val="12F2705A"/>
    <w:rsid w:val="135572CB"/>
    <w:rsid w:val="139B7564"/>
    <w:rsid w:val="13D53DA0"/>
    <w:rsid w:val="13FC1009"/>
    <w:rsid w:val="1426F67F"/>
    <w:rsid w:val="144C0104"/>
    <w:rsid w:val="156F99C9"/>
    <w:rsid w:val="162D7B0C"/>
    <w:rsid w:val="163A148D"/>
    <w:rsid w:val="16572F1D"/>
    <w:rsid w:val="167F8222"/>
    <w:rsid w:val="169A0881"/>
    <w:rsid w:val="16E41D08"/>
    <w:rsid w:val="173B6CCE"/>
    <w:rsid w:val="175EF9C4"/>
    <w:rsid w:val="179626C4"/>
    <w:rsid w:val="17BB2688"/>
    <w:rsid w:val="1815053B"/>
    <w:rsid w:val="181D5E17"/>
    <w:rsid w:val="18301ECD"/>
    <w:rsid w:val="1856F2A0"/>
    <w:rsid w:val="18AB8B26"/>
    <w:rsid w:val="19665E69"/>
    <w:rsid w:val="19B7DF08"/>
    <w:rsid w:val="19CC20AA"/>
    <w:rsid w:val="19EFAD89"/>
    <w:rsid w:val="1A1A1B4D"/>
    <w:rsid w:val="1A240659"/>
    <w:rsid w:val="1A57959A"/>
    <w:rsid w:val="1A95CB30"/>
    <w:rsid w:val="1ADF5363"/>
    <w:rsid w:val="1B1B22CF"/>
    <w:rsid w:val="1B58B480"/>
    <w:rsid w:val="1B828E7C"/>
    <w:rsid w:val="1B9888DB"/>
    <w:rsid w:val="1B9CEE41"/>
    <w:rsid w:val="1BA1F283"/>
    <w:rsid w:val="1BE7977E"/>
    <w:rsid w:val="1C008EB5"/>
    <w:rsid w:val="1C1ADB2F"/>
    <w:rsid w:val="1C30C78A"/>
    <w:rsid w:val="1C5E8FF7"/>
    <w:rsid w:val="1CACA824"/>
    <w:rsid w:val="1CF63FB3"/>
    <w:rsid w:val="1DA8D927"/>
    <w:rsid w:val="1DDA1BA0"/>
    <w:rsid w:val="1DE773E1"/>
    <w:rsid w:val="1DF581E2"/>
    <w:rsid w:val="1E2F1AC7"/>
    <w:rsid w:val="1E672A39"/>
    <w:rsid w:val="1E6E7686"/>
    <w:rsid w:val="1E7C4368"/>
    <w:rsid w:val="1E91D722"/>
    <w:rsid w:val="1EB81F0E"/>
    <w:rsid w:val="1EBF0259"/>
    <w:rsid w:val="1ED16531"/>
    <w:rsid w:val="1EDB663D"/>
    <w:rsid w:val="1FB83609"/>
    <w:rsid w:val="1FFDB1F4"/>
    <w:rsid w:val="20001EF8"/>
    <w:rsid w:val="205B6B50"/>
    <w:rsid w:val="2061AE1F"/>
    <w:rsid w:val="2078A4A2"/>
    <w:rsid w:val="20877F15"/>
    <w:rsid w:val="20E1E7E7"/>
    <w:rsid w:val="212DA60F"/>
    <w:rsid w:val="213045C4"/>
    <w:rsid w:val="2152801A"/>
    <w:rsid w:val="2160C1D5"/>
    <w:rsid w:val="21A9586F"/>
    <w:rsid w:val="21D11EA7"/>
    <w:rsid w:val="21D51C21"/>
    <w:rsid w:val="21EB0CFF"/>
    <w:rsid w:val="21EC83CF"/>
    <w:rsid w:val="21FB5FA8"/>
    <w:rsid w:val="222576A9"/>
    <w:rsid w:val="22428935"/>
    <w:rsid w:val="224EE4CF"/>
    <w:rsid w:val="225983CC"/>
    <w:rsid w:val="2280A51C"/>
    <w:rsid w:val="2287577F"/>
    <w:rsid w:val="22A8D2F3"/>
    <w:rsid w:val="22AAD92C"/>
    <w:rsid w:val="22FFEA2C"/>
    <w:rsid w:val="23092D77"/>
    <w:rsid w:val="235A048F"/>
    <w:rsid w:val="236FC55F"/>
    <w:rsid w:val="2388BCB9"/>
    <w:rsid w:val="23B74DD5"/>
    <w:rsid w:val="241DAA72"/>
    <w:rsid w:val="242E23BF"/>
    <w:rsid w:val="24386650"/>
    <w:rsid w:val="2498994F"/>
    <w:rsid w:val="24B0D7F6"/>
    <w:rsid w:val="24CFBE34"/>
    <w:rsid w:val="2512957A"/>
    <w:rsid w:val="25130119"/>
    <w:rsid w:val="251F576F"/>
    <w:rsid w:val="254BCD43"/>
    <w:rsid w:val="254C8A90"/>
    <w:rsid w:val="2568DB3C"/>
    <w:rsid w:val="2587D133"/>
    <w:rsid w:val="25B004CA"/>
    <w:rsid w:val="25BD9680"/>
    <w:rsid w:val="2638EB8A"/>
    <w:rsid w:val="266DFDDE"/>
    <w:rsid w:val="268D48CA"/>
    <w:rsid w:val="26C09A54"/>
    <w:rsid w:val="26C21214"/>
    <w:rsid w:val="26E7AD1D"/>
    <w:rsid w:val="26F0A4B1"/>
    <w:rsid w:val="272DAB75"/>
    <w:rsid w:val="273C7612"/>
    <w:rsid w:val="27408EED"/>
    <w:rsid w:val="27445C14"/>
    <w:rsid w:val="27757196"/>
    <w:rsid w:val="27A0862F"/>
    <w:rsid w:val="27A50CBD"/>
    <w:rsid w:val="27D5C162"/>
    <w:rsid w:val="27E7ABA9"/>
    <w:rsid w:val="2889EE34"/>
    <w:rsid w:val="28CFE9D9"/>
    <w:rsid w:val="28D76A5E"/>
    <w:rsid w:val="28D7D9A0"/>
    <w:rsid w:val="28E1ADD9"/>
    <w:rsid w:val="2900C411"/>
    <w:rsid w:val="2911358C"/>
    <w:rsid w:val="291C3377"/>
    <w:rsid w:val="295CD12E"/>
    <w:rsid w:val="296F9B92"/>
    <w:rsid w:val="2A3B3CFC"/>
    <w:rsid w:val="2A4A2C07"/>
    <w:rsid w:val="2A6E1C55"/>
    <w:rsid w:val="2AB0A29D"/>
    <w:rsid w:val="2ABBFBEB"/>
    <w:rsid w:val="2ACC1568"/>
    <w:rsid w:val="2AF9B95F"/>
    <w:rsid w:val="2B275D2F"/>
    <w:rsid w:val="2BA72AD6"/>
    <w:rsid w:val="2BB6E4BB"/>
    <w:rsid w:val="2BFCF49A"/>
    <w:rsid w:val="2C03E4B1"/>
    <w:rsid w:val="2C6EB4AB"/>
    <w:rsid w:val="2C9D0E7F"/>
    <w:rsid w:val="2CD08530"/>
    <w:rsid w:val="2CE6F6C8"/>
    <w:rsid w:val="2D19DA37"/>
    <w:rsid w:val="2D3160BB"/>
    <w:rsid w:val="2D370CB7"/>
    <w:rsid w:val="2D3E4CAE"/>
    <w:rsid w:val="2DC1E06A"/>
    <w:rsid w:val="2DE37D16"/>
    <w:rsid w:val="2E155722"/>
    <w:rsid w:val="2E467F6F"/>
    <w:rsid w:val="2E5BC9C4"/>
    <w:rsid w:val="2EAA7810"/>
    <w:rsid w:val="2F05E070"/>
    <w:rsid w:val="2F0F7E78"/>
    <w:rsid w:val="2F46F24B"/>
    <w:rsid w:val="2F51765F"/>
    <w:rsid w:val="2FE8EAD7"/>
    <w:rsid w:val="2FF4A9C8"/>
    <w:rsid w:val="30269636"/>
    <w:rsid w:val="3041D952"/>
    <w:rsid w:val="30652969"/>
    <w:rsid w:val="306BB408"/>
    <w:rsid w:val="30785482"/>
    <w:rsid w:val="30ABD6EC"/>
    <w:rsid w:val="31430D38"/>
    <w:rsid w:val="320F2704"/>
    <w:rsid w:val="32144EFB"/>
    <w:rsid w:val="3250A4FE"/>
    <w:rsid w:val="3297FDF8"/>
    <w:rsid w:val="32BD88AF"/>
    <w:rsid w:val="32EEF2BC"/>
    <w:rsid w:val="32FE2CDE"/>
    <w:rsid w:val="33393BC1"/>
    <w:rsid w:val="33A47E57"/>
    <w:rsid w:val="33A5EB92"/>
    <w:rsid w:val="33C40FFB"/>
    <w:rsid w:val="33CB7728"/>
    <w:rsid w:val="33E596BA"/>
    <w:rsid w:val="3414D62B"/>
    <w:rsid w:val="34176310"/>
    <w:rsid w:val="342A76BF"/>
    <w:rsid w:val="342D29A0"/>
    <w:rsid w:val="34ADC8CA"/>
    <w:rsid w:val="34C16791"/>
    <w:rsid w:val="34D4627E"/>
    <w:rsid w:val="34E81836"/>
    <w:rsid w:val="3509AC04"/>
    <w:rsid w:val="3579E005"/>
    <w:rsid w:val="3579F217"/>
    <w:rsid w:val="358A65D7"/>
    <w:rsid w:val="358E2BD1"/>
    <w:rsid w:val="358F8DA4"/>
    <w:rsid w:val="35D573A9"/>
    <w:rsid w:val="360B0201"/>
    <w:rsid w:val="3612D6DA"/>
    <w:rsid w:val="3677CA9D"/>
    <w:rsid w:val="367E9E43"/>
    <w:rsid w:val="3681ACF8"/>
    <w:rsid w:val="3696B6B7"/>
    <w:rsid w:val="36DFF011"/>
    <w:rsid w:val="370F4C88"/>
    <w:rsid w:val="37196AA2"/>
    <w:rsid w:val="37B199A4"/>
    <w:rsid w:val="37DCAEF8"/>
    <w:rsid w:val="37EEB697"/>
    <w:rsid w:val="3808A845"/>
    <w:rsid w:val="382CF88F"/>
    <w:rsid w:val="385523D6"/>
    <w:rsid w:val="389F3B25"/>
    <w:rsid w:val="38C4268D"/>
    <w:rsid w:val="38D206F2"/>
    <w:rsid w:val="38E3E2F1"/>
    <w:rsid w:val="38FCAB67"/>
    <w:rsid w:val="398D55C7"/>
    <w:rsid w:val="3990141F"/>
    <w:rsid w:val="39BD713B"/>
    <w:rsid w:val="39BF3678"/>
    <w:rsid w:val="3A4C3A02"/>
    <w:rsid w:val="3A912B39"/>
    <w:rsid w:val="3AB9ADC8"/>
    <w:rsid w:val="3ACE39CA"/>
    <w:rsid w:val="3B0D70E1"/>
    <w:rsid w:val="3B72DA18"/>
    <w:rsid w:val="3B7E9C71"/>
    <w:rsid w:val="3BDCCEA8"/>
    <w:rsid w:val="3C0D1F90"/>
    <w:rsid w:val="3C0DF654"/>
    <w:rsid w:val="3C64BB93"/>
    <w:rsid w:val="3C6AF82C"/>
    <w:rsid w:val="3C8EF519"/>
    <w:rsid w:val="3CA42CFB"/>
    <w:rsid w:val="3CBED4A9"/>
    <w:rsid w:val="3CC8B5E9"/>
    <w:rsid w:val="3CCED1D8"/>
    <w:rsid w:val="3D242F20"/>
    <w:rsid w:val="3D6D793F"/>
    <w:rsid w:val="3DBA679D"/>
    <w:rsid w:val="3E3C2115"/>
    <w:rsid w:val="3E3F1E8A"/>
    <w:rsid w:val="3E5870E6"/>
    <w:rsid w:val="3E5FAD7D"/>
    <w:rsid w:val="3E7ED093"/>
    <w:rsid w:val="3ECB9CC5"/>
    <w:rsid w:val="3EFF7DCE"/>
    <w:rsid w:val="3F09B3C1"/>
    <w:rsid w:val="3F19DB42"/>
    <w:rsid w:val="3F2880C9"/>
    <w:rsid w:val="3F9851E1"/>
    <w:rsid w:val="3FD97B01"/>
    <w:rsid w:val="3FE6CCD1"/>
    <w:rsid w:val="3FF63F9B"/>
    <w:rsid w:val="401704A0"/>
    <w:rsid w:val="40346352"/>
    <w:rsid w:val="40360FF6"/>
    <w:rsid w:val="4037FD43"/>
    <w:rsid w:val="4049781C"/>
    <w:rsid w:val="409A60E6"/>
    <w:rsid w:val="40C0083A"/>
    <w:rsid w:val="4119EEFA"/>
    <w:rsid w:val="41254EE0"/>
    <w:rsid w:val="415EE891"/>
    <w:rsid w:val="41853B26"/>
    <w:rsid w:val="41ED5A12"/>
    <w:rsid w:val="42395FFB"/>
    <w:rsid w:val="423F5E16"/>
    <w:rsid w:val="4257807D"/>
    <w:rsid w:val="42615257"/>
    <w:rsid w:val="4295114C"/>
    <w:rsid w:val="42A3A21B"/>
    <w:rsid w:val="43308058"/>
    <w:rsid w:val="4333AAC8"/>
    <w:rsid w:val="43691CF1"/>
    <w:rsid w:val="43AEE9BB"/>
    <w:rsid w:val="43B8E399"/>
    <w:rsid w:val="43D3392A"/>
    <w:rsid w:val="43D8ACA7"/>
    <w:rsid w:val="44073FDD"/>
    <w:rsid w:val="44D41262"/>
    <w:rsid w:val="44E274D8"/>
    <w:rsid w:val="45081979"/>
    <w:rsid w:val="45087BBE"/>
    <w:rsid w:val="4517DF1D"/>
    <w:rsid w:val="4546BB9D"/>
    <w:rsid w:val="457DD0FA"/>
    <w:rsid w:val="45D1A639"/>
    <w:rsid w:val="45FF79A1"/>
    <w:rsid w:val="46280EDB"/>
    <w:rsid w:val="463C8405"/>
    <w:rsid w:val="463E0CE7"/>
    <w:rsid w:val="46481EA3"/>
    <w:rsid w:val="464A0B62"/>
    <w:rsid w:val="4652DF27"/>
    <w:rsid w:val="46D1FBCC"/>
    <w:rsid w:val="4720939E"/>
    <w:rsid w:val="477CD3B2"/>
    <w:rsid w:val="478A7E39"/>
    <w:rsid w:val="47BF8943"/>
    <w:rsid w:val="47EE76E5"/>
    <w:rsid w:val="481928D4"/>
    <w:rsid w:val="48411C84"/>
    <w:rsid w:val="486A8631"/>
    <w:rsid w:val="4881B045"/>
    <w:rsid w:val="48C2233D"/>
    <w:rsid w:val="48E2CEC6"/>
    <w:rsid w:val="48EAAFFC"/>
    <w:rsid w:val="48F078EF"/>
    <w:rsid w:val="48FFF0A5"/>
    <w:rsid w:val="4902DB68"/>
    <w:rsid w:val="495E07B0"/>
    <w:rsid w:val="49D9CE8F"/>
    <w:rsid w:val="4A42273A"/>
    <w:rsid w:val="4A67E6EF"/>
    <w:rsid w:val="4A75771C"/>
    <w:rsid w:val="4A87A645"/>
    <w:rsid w:val="4A9ACA87"/>
    <w:rsid w:val="4AED1E2A"/>
    <w:rsid w:val="4AFAF0DA"/>
    <w:rsid w:val="4B981599"/>
    <w:rsid w:val="4BF82EEF"/>
    <w:rsid w:val="4C0F4CCB"/>
    <w:rsid w:val="4C89BE14"/>
    <w:rsid w:val="4C8D2FA6"/>
    <w:rsid w:val="4CB7ED2E"/>
    <w:rsid w:val="4CB94E0B"/>
    <w:rsid w:val="4CEAA875"/>
    <w:rsid w:val="4D056382"/>
    <w:rsid w:val="4D08784D"/>
    <w:rsid w:val="4D144400"/>
    <w:rsid w:val="4D7E23A5"/>
    <w:rsid w:val="4DB2BD2F"/>
    <w:rsid w:val="4DD690A2"/>
    <w:rsid w:val="4DF3274C"/>
    <w:rsid w:val="4E18B307"/>
    <w:rsid w:val="4E616A9C"/>
    <w:rsid w:val="4E6BD125"/>
    <w:rsid w:val="4EC8DE52"/>
    <w:rsid w:val="4EECA95D"/>
    <w:rsid w:val="4EF00215"/>
    <w:rsid w:val="4F4F0236"/>
    <w:rsid w:val="4F65B78C"/>
    <w:rsid w:val="4FBC2FE8"/>
    <w:rsid w:val="4FBC31A7"/>
    <w:rsid w:val="4FDC7CC0"/>
    <w:rsid w:val="4FE77EF3"/>
    <w:rsid w:val="501192BD"/>
    <w:rsid w:val="5024DE13"/>
    <w:rsid w:val="5079270D"/>
    <w:rsid w:val="509FD3AF"/>
    <w:rsid w:val="50A0DE5F"/>
    <w:rsid w:val="50B9AF00"/>
    <w:rsid w:val="50CB7B67"/>
    <w:rsid w:val="5104B550"/>
    <w:rsid w:val="51AD1ADB"/>
    <w:rsid w:val="51C6E55B"/>
    <w:rsid w:val="51D15B9B"/>
    <w:rsid w:val="51E589CF"/>
    <w:rsid w:val="522D73EB"/>
    <w:rsid w:val="524B50CC"/>
    <w:rsid w:val="52822E8B"/>
    <w:rsid w:val="5295A819"/>
    <w:rsid w:val="529641C0"/>
    <w:rsid w:val="52D644C7"/>
    <w:rsid w:val="52DB9D90"/>
    <w:rsid w:val="52F5F999"/>
    <w:rsid w:val="531B58EE"/>
    <w:rsid w:val="53263132"/>
    <w:rsid w:val="533EE9FD"/>
    <w:rsid w:val="53999083"/>
    <w:rsid w:val="53BB87B6"/>
    <w:rsid w:val="53FE7447"/>
    <w:rsid w:val="53FEC353"/>
    <w:rsid w:val="54021A42"/>
    <w:rsid w:val="543441BF"/>
    <w:rsid w:val="54680BB0"/>
    <w:rsid w:val="5503A380"/>
    <w:rsid w:val="556D1C41"/>
    <w:rsid w:val="5570FD69"/>
    <w:rsid w:val="5587B127"/>
    <w:rsid w:val="55D0AD17"/>
    <w:rsid w:val="55D9BF5A"/>
    <w:rsid w:val="56473830"/>
    <w:rsid w:val="56B81F3B"/>
    <w:rsid w:val="56CAC35E"/>
    <w:rsid w:val="57199E53"/>
    <w:rsid w:val="573721D9"/>
    <w:rsid w:val="575B6940"/>
    <w:rsid w:val="57A809BA"/>
    <w:rsid w:val="57B70B77"/>
    <w:rsid w:val="57E715A9"/>
    <w:rsid w:val="57F5ACCC"/>
    <w:rsid w:val="5802A7B8"/>
    <w:rsid w:val="582D0433"/>
    <w:rsid w:val="585820B9"/>
    <w:rsid w:val="59048B07"/>
    <w:rsid w:val="591D7A0E"/>
    <w:rsid w:val="5944223F"/>
    <w:rsid w:val="59565853"/>
    <w:rsid w:val="59796765"/>
    <w:rsid w:val="5990A3F1"/>
    <w:rsid w:val="59B9EA06"/>
    <w:rsid w:val="5A09A657"/>
    <w:rsid w:val="5A6CB23E"/>
    <w:rsid w:val="5AF326BE"/>
    <w:rsid w:val="5B24F213"/>
    <w:rsid w:val="5B34DA41"/>
    <w:rsid w:val="5B6DD3A0"/>
    <w:rsid w:val="5B923484"/>
    <w:rsid w:val="5BB94AF8"/>
    <w:rsid w:val="5BBFE3A2"/>
    <w:rsid w:val="5C3D44F0"/>
    <w:rsid w:val="5C3FE0A9"/>
    <w:rsid w:val="5C63A8D5"/>
    <w:rsid w:val="5C81B760"/>
    <w:rsid w:val="5C882D7D"/>
    <w:rsid w:val="5CE35446"/>
    <w:rsid w:val="5CE36C2E"/>
    <w:rsid w:val="5CF4B807"/>
    <w:rsid w:val="5D2223B6"/>
    <w:rsid w:val="5D6F7467"/>
    <w:rsid w:val="5D792514"/>
    <w:rsid w:val="5DF62BA1"/>
    <w:rsid w:val="5E0A3BB2"/>
    <w:rsid w:val="5E95CD49"/>
    <w:rsid w:val="5E9D3917"/>
    <w:rsid w:val="5EA548EB"/>
    <w:rsid w:val="5ED597E2"/>
    <w:rsid w:val="5EFD79EA"/>
    <w:rsid w:val="5F0A5C4B"/>
    <w:rsid w:val="5F143CB1"/>
    <w:rsid w:val="5F975B13"/>
    <w:rsid w:val="5F9800AE"/>
    <w:rsid w:val="5FFD42EE"/>
    <w:rsid w:val="60B51EB5"/>
    <w:rsid w:val="61307765"/>
    <w:rsid w:val="6140A009"/>
    <w:rsid w:val="61646225"/>
    <w:rsid w:val="617E74F9"/>
    <w:rsid w:val="61AD5932"/>
    <w:rsid w:val="61BCA0E9"/>
    <w:rsid w:val="61EAA793"/>
    <w:rsid w:val="62211DF0"/>
    <w:rsid w:val="6225E63D"/>
    <w:rsid w:val="623F6C30"/>
    <w:rsid w:val="626D25D6"/>
    <w:rsid w:val="62C0835F"/>
    <w:rsid w:val="62E6BA24"/>
    <w:rsid w:val="636642FA"/>
    <w:rsid w:val="63670A4D"/>
    <w:rsid w:val="6375C165"/>
    <w:rsid w:val="6385E1FC"/>
    <w:rsid w:val="6389F6EB"/>
    <w:rsid w:val="63D18364"/>
    <w:rsid w:val="63E59E85"/>
    <w:rsid w:val="6413A0BC"/>
    <w:rsid w:val="644FA5CF"/>
    <w:rsid w:val="64849A49"/>
    <w:rsid w:val="6493166C"/>
    <w:rsid w:val="64A8ED15"/>
    <w:rsid w:val="65211843"/>
    <w:rsid w:val="65740566"/>
    <w:rsid w:val="657911F6"/>
    <w:rsid w:val="658F1529"/>
    <w:rsid w:val="6593B344"/>
    <w:rsid w:val="65C7E0D0"/>
    <w:rsid w:val="6649A0D2"/>
    <w:rsid w:val="66D5E08B"/>
    <w:rsid w:val="66E5237C"/>
    <w:rsid w:val="66FA0205"/>
    <w:rsid w:val="67328FFF"/>
    <w:rsid w:val="67640F0D"/>
    <w:rsid w:val="676C436F"/>
    <w:rsid w:val="6770F87A"/>
    <w:rsid w:val="679EB08B"/>
    <w:rsid w:val="67A00D79"/>
    <w:rsid w:val="67AA73A3"/>
    <w:rsid w:val="67C00DDC"/>
    <w:rsid w:val="67FC4C33"/>
    <w:rsid w:val="6823B150"/>
    <w:rsid w:val="68649BE0"/>
    <w:rsid w:val="689FF6B4"/>
    <w:rsid w:val="68C1C759"/>
    <w:rsid w:val="68CA7B71"/>
    <w:rsid w:val="6916165F"/>
    <w:rsid w:val="692F82D3"/>
    <w:rsid w:val="693979C0"/>
    <w:rsid w:val="694CB642"/>
    <w:rsid w:val="695ED1A0"/>
    <w:rsid w:val="69663C3C"/>
    <w:rsid w:val="69884741"/>
    <w:rsid w:val="699487CF"/>
    <w:rsid w:val="69A30256"/>
    <w:rsid w:val="69BBB4A4"/>
    <w:rsid w:val="69D65BD4"/>
    <w:rsid w:val="69F6B611"/>
    <w:rsid w:val="6A4F8D99"/>
    <w:rsid w:val="6A67BE27"/>
    <w:rsid w:val="6A85EBB3"/>
    <w:rsid w:val="6AC63028"/>
    <w:rsid w:val="6B023FAF"/>
    <w:rsid w:val="6B15774E"/>
    <w:rsid w:val="6B2DD11F"/>
    <w:rsid w:val="6BC1C3ED"/>
    <w:rsid w:val="6BE5F1B5"/>
    <w:rsid w:val="6BFEEC2E"/>
    <w:rsid w:val="6C2A8586"/>
    <w:rsid w:val="6C5EE241"/>
    <w:rsid w:val="6C876AA1"/>
    <w:rsid w:val="6C89C84B"/>
    <w:rsid w:val="6CABB1FF"/>
    <w:rsid w:val="6CD6DF5B"/>
    <w:rsid w:val="6CDAFF9E"/>
    <w:rsid w:val="6CE1A71F"/>
    <w:rsid w:val="6D6E8C02"/>
    <w:rsid w:val="6D81FF55"/>
    <w:rsid w:val="6D85CCAE"/>
    <w:rsid w:val="6D8B4894"/>
    <w:rsid w:val="6DB764ED"/>
    <w:rsid w:val="6DBC205A"/>
    <w:rsid w:val="6E0E56D5"/>
    <w:rsid w:val="6E16ADF3"/>
    <w:rsid w:val="6E18DB94"/>
    <w:rsid w:val="6E1A4ABE"/>
    <w:rsid w:val="6E452A78"/>
    <w:rsid w:val="6E66E90F"/>
    <w:rsid w:val="6EA63346"/>
    <w:rsid w:val="6F1E4B4E"/>
    <w:rsid w:val="6F29DA36"/>
    <w:rsid w:val="6F450DF1"/>
    <w:rsid w:val="6F9761F5"/>
    <w:rsid w:val="6FBD7340"/>
    <w:rsid w:val="6FE40C42"/>
    <w:rsid w:val="6FE85449"/>
    <w:rsid w:val="6FF26E85"/>
    <w:rsid w:val="6FFD8B6F"/>
    <w:rsid w:val="705E30E6"/>
    <w:rsid w:val="70653870"/>
    <w:rsid w:val="708368CA"/>
    <w:rsid w:val="711F8783"/>
    <w:rsid w:val="7122BD01"/>
    <w:rsid w:val="71D861B4"/>
    <w:rsid w:val="71EA9C51"/>
    <w:rsid w:val="72254550"/>
    <w:rsid w:val="72333D7E"/>
    <w:rsid w:val="723F59B1"/>
    <w:rsid w:val="724D5911"/>
    <w:rsid w:val="72884027"/>
    <w:rsid w:val="72E37E1A"/>
    <w:rsid w:val="72EF1854"/>
    <w:rsid w:val="733B9FAD"/>
    <w:rsid w:val="73438BC9"/>
    <w:rsid w:val="73AD6CF1"/>
    <w:rsid w:val="7463A1EF"/>
    <w:rsid w:val="74847546"/>
    <w:rsid w:val="749C8F1E"/>
    <w:rsid w:val="74C539EA"/>
    <w:rsid w:val="74E7587F"/>
    <w:rsid w:val="74FC21C8"/>
    <w:rsid w:val="7502AAAD"/>
    <w:rsid w:val="75165F8E"/>
    <w:rsid w:val="7530911B"/>
    <w:rsid w:val="7534848E"/>
    <w:rsid w:val="75491D44"/>
    <w:rsid w:val="754C4AAD"/>
    <w:rsid w:val="7573B054"/>
    <w:rsid w:val="757C8F0E"/>
    <w:rsid w:val="7587399F"/>
    <w:rsid w:val="75989059"/>
    <w:rsid w:val="75BF479A"/>
    <w:rsid w:val="75C5F1AF"/>
    <w:rsid w:val="75D52642"/>
    <w:rsid w:val="760593AE"/>
    <w:rsid w:val="7613C4D8"/>
    <w:rsid w:val="7626CC41"/>
    <w:rsid w:val="7684E6A2"/>
    <w:rsid w:val="7698738E"/>
    <w:rsid w:val="76F29937"/>
    <w:rsid w:val="7725F54A"/>
    <w:rsid w:val="77271BF2"/>
    <w:rsid w:val="775084A8"/>
    <w:rsid w:val="7818FCBE"/>
    <w:rsid w:val="7856ACF1"/>
    <w:rsid w:val="7861DFDF"/>
    <w:rsid w:val="786A533C"/>
    <w:rsid w:val="786CB5F6"/>
    <w:rsid w:val="78B3B20A"/>
    <w:rsid w:val="78EB3D3E"/>
    <w:rsid w:val="7915DECD"/>
    <w:rsid w:val="795B5CE6"/>
    <w:rsid w:val="79883093"/>
    <w:rsid w:val="79B99348"/>
    <w:rsid w:val="79CD7C4D"/>
    <w:rsid w:val="7A126F55"/>
    <w:rsid w:val="7A2A19A0"/>
    <w:rsid w:val="7A5CF0BF"/>
    <w:rsid w:val="7A844C87"/>
    <w:rsid w:val="7A8ED38D"/>
    <w:rsid w:val="7AC92B2C"/>
    <w:rsid w:val="7AD82338"/>
    <w:rsid w:val="7B2D162E"/>
    <w:rsid w:val="7B3CFEC5"/>
    <w:rsid w:val="7B6AC4E5"/>
    <w:rsid w:val="7BD6DBD1"/>
    <w:rsid w:val="7BDC5DDA"/>
    <w:rsid w:val="7BE5ECE9"/>
    <w:rsid w:val="7BFD5EBC"/>
    <w:rsid w:val="7C063CDF"/>
    <w:rsid w:val="7C27FD27"/>
    <w:rsid w:val="7C35565A"/>
    <w:rsid w:val="7C3F410B"/>
    <w:rsid w:val="7C80D87B"/>
    <w:rsid w:val="7C92D7F6"/>
    <w:rsid w:val="7CE377F8"/>
    <w:rsid w:val="7D39BCC4"/>
    <w:rsid w:val="7D4136F6"/>
    <w:rsid w:val="7D84EC8E"/>
    <w:rsid w:val="7DA2E9E6"/>
    <w:rsid w:val="7DBFE2D3"/>
    <w:rsid w:val="7DECA22A"/>
    <w:rsid w:val="7E138F2F"/>
    <w:rsid w:val="7E31DB4B"/>
    <w:rsid w:val="7E67B851"/>
    <w:rsid w:val="7EC74972"/>
    <w:rsid w:val="7EE05200"/>
    <w:rsid w:val="7F3EF079"/>
    <w:rsid w:val="7F4FE1A6"/>
    <w:rsid w:val="7F615CF3"/>
    <w:rsid w:val="7FB6D7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D002"/>
  <w15:chartTrackingRefBased/>
  <w15:docId w15:val="{CEA0E78C-5A55-404A-B359-D71A522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4F5"/>
    <w:pPr>
      <w:spacing w:before="120" w:after="120" w:line="240" w:lineRule="auto"/>
      <w:jc w:val="both"/>
    </w:pPr>
    <w:rPr>
      <w:rFonts w:ascii="Arial" w:hAnsi="Arial"/>
      <w:sz w:val="20"/>
    </w:rPr>
  </w:style>
  <w:style w:type="paragraph" w:styleId="Heading1">
    <w:name w:val="heading 1"/>
    <w:basedOn w:val="Normal"/>
    <w:next w:val="Normal"/>
    <w:link w:val="Heading1Char"/>
    <w:uiPriority w:val="9"/>
    <w:qFormat/>
    <w:rsid w:val="00244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314C5"/>
    <w:pPr>
      <w:keepNext/>
      <w:keepLines/>
      <w:spacing w:before="240" w:line="259" w:lineRule="auto"/>
      <w:jc w:val="left"/>
      <w:outlineLvl w:val="2"/>
    </w:pPr>
    <w:rPr>
      <w:rFonts w:ascii="Aptos" w:eastAsiaTheme="majorEastAsia" w:hAnsi="Aptos" w:cs="Arial"/>
      <w:color w:val="1F4D78" w:themeColor="accent1" w:themeShade="7F"/>
      <w:kern w:val="2"/>
      <w:sz w:val="24"/>
      <w:szCs w:val="24"/>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D52"/>
    <w:pPr>
      <w:tabs>
        <w:tab w:val="center" w:pos="4513"/>
        <w:tab w:val="right" w:pos="9026"/>
      </w:tabs>
      <w:spacing w:after="0"/>
    </w:pPr>
  </w:style>
  <w:style w:type="character" w:customStyle="1" w:styleId="HeaderChar">
    <w:name w:val="Header Char"/>
    <w:basedOn w:val="DefaultParagraphFont"/>
    <w:link w:val="Header"/>
    <w:uiPriority w:val="99"/>
    <w:rsid w:val="00782D52"/>
  </w:style>
  <w:style w:type="paragraph" w:styleId="Footer">
    <w:name w:val="footer"/>
    <w:basedOn w:val="Normal"/>
    <w:link w:val="FooterChar"/>
    <w:uiPriority w:val="99"/>
    <w:unhideWhenUsed/>
    <w:rsid w:val="00782D52"/>
    <w:pPr>
      <w:tabs>
        <w:tab w:val="center" w:pos="4513"/>
        <w:tab w:val="right" w:pos="9026"/>
      </w:tabs>
      <w:spacing w:after="0"/>
    </w:pPr>
  </w:style>
  <w:style w:type="character" w:customStyle="1" w:styleId="FooterChar">
    <w:name w:val="Footer Char"/>
    <w:basedOn w:val="DefaultParagraphFont"/>
    <w:link w:val="Footer"/>
    <w:uiPriority w:val="99"/>
    <w:rsid w:val="00782D52"/>
  </w:style>
  <w:style w:type="paragraph" w:styleId="ListParagraph">
    <w:name w:val="List Paragraph"/>
    <w:basedOn w:val="Normal"/>
    <w:uiPriority w:val="34"/>
    <w:qFormat/>
    <w:rsid w:val="00717329"/>
    <w:pPr>
      <w:ind w:left="720"/>
      <w:contextualSpacing/>
    </w:pPr>
  </w:style>
  <w:style w:type="paragraph" w:styleId="NormalWeb">
    <w:name w:val="Normal (Web)"/>
    <w:basedOn w:val="Normal"/>
    <w:uiPriority w:val="99"/>
    <w:semiHidden/>
    <w:unhideWhenUsed/>
    <w:rsid w:val="00C44E5A"/>
    <w:pPr>
      <w:spacing w:before="100" w:beforeAutospacing="1" w:after="100" w:afterAutospacing="1"/>
    </w:pPr>
    <w:rPr>
      <w:rFonts w:ascii="PMingLiU" w:eastAsia="PMingLiU" w:hAnsi="PMingLiU" w:cs="PMingLiU"/>
      <w:sz w:val="24"/>
      <w:szCs w:val="24"/>
      <w:lang w:eastAsia="zh-TW"/>
    </w:rPr>
  </w:style>
  <w:style w:type="table" w:styleId="TableGrid">
    <w:name w:val="Table Grid"/>
    <w:basedOn w:val="TableNormal"/>
    <w:uiPriority w:val="39"/>
    <w:rsid w:val="00802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A07ECE"/>
    <w:pPr>
      <w:snapToGrid w:val="0"/>
    </w:pPr>
    <w:rPr>
      <w:szCs w:val="20"/>
    </w:rPr>
  </w:style>
  <w:style w:type="character" w:customStyle="1" w:styleId="FootnoteTextChar">
    <w:name w:val="Footnote Text Char"/>
    <w:basedOn w:val="DefaultParagraphFont"/>
    <w:link w:val="FootnoteText"/>
    <w:rsid w:val="00A07ECE"/>
    <w:rPr>
      <w:sz w:val="20"/>
      <w:szCs w:val="20"/>
    </w:rPr>
  </w:style>
  <w:style w:type="character" w:styleId="FootnoteReference">
    <w:name w:val="footnote reference"/>
    <w:basedOn w:val="DefaultParagraphFont"/>
    <w:unhideWhenUsed/>
    <w:rsid w:val="00A07ECE"/>
    <w:rPr>
      <w:vertAlign w:val="superscript"/>
    </w:rPr>
  </w:style>
  <w:style w:type="character" w:styleId="Hyperlink">
    <w:name w:val="Hyperlink"/>
    <w:basedOn w:val="DefaultParagraphFont"/>
    <w:uiPriority w:val="99"/>
    <w:unhideWhenUsed/>
    <w:rsid w:val="00A07ECE"/>
    <w:rPr>
      <w:color w:val="0000FF"/>
      <w:u w:val="single"/>
    </w:rPr>
  </w:style>
  <w:style w:type="paragraph" w:styleId="EndnoteText">
    <w:name w:val="endnote text"/>
    <w:basedOn w:val="Normal"/>
    <w:link w:val="EndnoteTextChar"/>
    <w:uiPriority w:val="99"/>
    <w:semiHidden/>
    <w:unhideWhenUsed/>
    <w:rsid w:val="00686BB2"/>
    <w:pPr>
      <w:snapToGrid w:val="0"/>
    </w:pPr>
  </w:style>
  <w:style w:type="character" w:customStyle="1" w:styleId="EndnoteTextChar">
    <w:name w:val="Endnote Text Char"/>
    <w:basedOn w:val="DefaultParagraphFont"/>
    <w:link w:val="EndnoteText"/>
    <w:uiPriority w:val="99"/>
    <w:semiHidden/>
    <w:rsid w:val="00686BB2"/>
  </w:style>
  <w:style w:type="character" w:styleId="EndnoteReference">
    <w:name w:val="endnote reference"/>
    <w:basedOn w:val="DefaultParagraphFont"/>
    <w:uiPriority w:val="99"/>
    <w:semiHidden/>
    <w:unhideWhenUsed/>
    <w:rsid w:val="00686BB2"/>
    <w:rPr>
      <w:vertAlign w:val="superscript"/>
    </w:rPr>
  </w:style>
  <w:style w:type="paragraph" w:styleId="CommentText">
    <w:name w:val="annotation text"/>
    <w:basedOn w:val="Normal"/>
    <w:link w:val="CommentTextChar"/>
    <w:uiPriority w:val="99"/>
    <w:unhideWhenUsed/>
    <w:rsid w:val="00CB00B0"/>
    <w:rPr>
      <w:szCs w:val="20"/>
    </w:rPr>
  </w:style>
  <w:style w:type="character" w:customStyle="1" w:styleId="CommentTextChar">
    <w:name w:val="Comment Text Char"/>
    <w:basedOn w:val="DefaultParagraphFont"/>
    <w:link w:val="CommentText"/>
    <w:uiPriority w:val="99"/>
    <w:rsid w:val="00CB00B0"/>
    <w:rPr>
      <w:sz w:val="20"/>
      <w:szCs w:val="20"/>
    </w:rPr>
  </w:style>
  <w:style w:type="character" w:styleId="CommentReference">
    <w:name w:val="annotation reference"/>
    <w:basedOn w:val="DefaultParagraphFont"/>
    <w:uiPriority w:val="99"/>
    <w:semiHidden/>
    <w:unhideWhenUsed/>
    <w:rsid w:val="001A71FA"/>
    <w:rPr>
      <w:sz w:val="16"/>
      <w:szCs w:val="16"/>
    </w:rPr>
  </w:style>
  <w:style w:type="paragraph" w:styleId="CommentSubject">
    <w:name w:val="annotation subject"/>
    <w:basedOn w:val="CommentText"/>
    <w:next w:val="CommentText"/>
    <w:link w:val="CommentSubjectChar"/>
    <w:uiPriority w:val="99"/>
    <w:semiHidden/>
    <w:unhideWhenUsed/>
    <w:rsid w:val="001A71FA"/>
    <w:rPr>
      <w:b/>
      <w:bCs/>
    </w:rPr>
  </w:style>
  <w:style w:type="character" w:customStyle="1" w:styleId="CommentSubjectChar">
    <w:name w:val="Comment Subject Char"/>
    <w:basedOn w:val="CommentTextChar"/>
    <w:link w:val="CommentSubject"/>
    <w:uiPriority w:val="99"/>
    <w:semiHidden/>
    <w:rsid w:val="001A71FA"/>
    <w:rPr>
      <w:b/>
      <w:bCs/>
      <w:sz w:val="20"/>
      <w:szCs w:val="20"/>
    </w:rPr>
  </w:style>
  <w:style w:type="paragraph" w:styleId="BalloonText">
    <w:name w:val="Balloon Text"/>
    <w:basedOn w:val="Normal"/>
    <w:link w:val="BalloonTextChar"/>
    <w:uiPriority w:val="99"/>
    <w:semiHidden/>
    <w:unhideWhenUsed/>
    <w:rsid w:val="001A71F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FA"/>
    <w:rPr>
      <w:rFonts w:ascii="Segoe UI" w:hAnsi="Segoe UI" w:cs="Segoe UI"/>
      <w:sz w:val="18"/>
      <w:szCs w:val="18"/>
    </w:rPr>
  </w:style>
  <w:style w:type="paragraph" w:customStyle="1" w:styleId="H2HWBP">
    <w:name w:val="H2 HWBP"/>
    <w:basedOn w:val="Normal"/>
    <w:qFormat/>
    <w:rsid w:val="005B0845"/>
    <w:pPr>
      <w:snapToGrid w:val="0"/>
      <w:spacing w:before="360" w:after="240"/>
    </w:pPr>
    <w:rPr>
      <w:rFonts w:cs="Arial"/>
      <w:b/>
      <w:bCs/>
      <w:color w:val="2E74B5" w:themeColor="accent1" w:themeShade="BF"/>
      <w:sz w:val="28"/>
      <w:szCs w:val="28"/>
      <w:lang w:val="en-AU"/>
    </w:rPr>
  </w:style>
  <w:style w:type="paragraph" w:customStyle="1" w:styleId="H1">
    <w:name w:val="H1"/>
    <w:basedOn w:val="Normal"/>
    <w:qFormat/>
    <w:rsid w:val="008F01F8"/>
    <w:pPr>
      <w:spacing w:before="240" w:after="240"/>
    </w:pPr>
    <w:rPr>
      <w:rFonts w:eastAsia="Arial" w:cs="Arial"/>
      <w:color w:val="2E74B5" w:themeColor="accent1" w:themeShade="BF"/>
      <w:sz w:val="40"/>
      <w:szCs w:val="56"/>
      <w:lang w:val="en-AU"/>
    </w:rPr>
  </w:style>
  <w:style w:type="paragraph" w:styleId="Revision">
    <w:name w:val="Revision"/>
    <w:hidden/>
    <w:uiPriority w:val="99"/>
    <w:semiHidden/>
    <w:rsid w:val="00131414"/>
    <w:pPr>
      <w:spacing w:after="0" w:line="240" w:lineRule="auto"/>
    </w:pPr>
    <w:rPr>
      <w:rFonts w:ascii="Arial" w:hAnsi="Arial"/>
      <w:sz w:val="20"/>
    </w:rPr>
  </w:style>
  <w:style w:type="character" w:customStyle="1" w:styleId="Heading3Char">
    <w:name w:val="Heading 3 Char"/>
    <w:basedOn w:val="DefaultParagraphFont"/>
    <w:link w:val="Heading3"/>
    <w:uiPriority w:val="9"/>
    <w:rsid w:val="000314C5"/>
    <w:rPr>
      <w:rFonts w:ascii="Aptos" w:eastAsiaTheme="majorEastAsia" w:hAnsi="Aptos" w:cs="Arial"/>
      <w:color w:val="1F4D78" w:themeColor="accent1" w:themeShade="7F"/>
      <w:kern w:val="2"/>
      <w:sz w:val="24"/>
      <w:szCs w:val="24"/>
      <w:lang w:val="en-AU" w:eastAsia="en-US"/>
      <w14:ligatures w14:val="standardContextual"/>
    </w:rPr>
  </w:style>
  <w:style w:type="character" w:styleId="UnresolvedMention">
    <w:name w:val="Unresolved Mention"/>
    <w:basedOn w:val="DefaultParagraphFont"/>
    <w:uiPriority w:val="99"/>
    <w:semiHidden/>
    <w:unhideWhenUsed/>
    <w:rsid w:val="000A6B00"/>
    <w:rPr>
      <w:color w:val="605E5C"/>
      <w:shd w:val="clear" w:color="auto" w:fill="E1DFDD"/>
    </w:rPr>
  </w:style>
  <w:style w:type="paragraph" w:styleId="ListBullet">
    <w:name w:val="List Bullet"/>
    <w:basedOn w:val="Normal"/>
    <w:unhideWhenUsed/>
    <w:qFormat/>
    <w:rsid w:val="009D67F1"/>
    <w:pPr>
      <w:numPr>
        <w:numId w:val="27"/>
      </w:numPr>
      <w:spacing w:before="60" w:after="60" w:line="288" w:lineRule="auto"/>
      <w:jc w:val="left"/>
    </w:pPr>
    <w:rPr>
      <w:rFonts w:eastAsia="MS Mincho" w:cs="Times New Roman"/>
      <w:szCs w:val="20"/>
      <w:lang w:val="en-AU" w:eastAsia="en-AU"/>
    </w:rPr>
  </w:style>
  <w:style w:type="paragraph" w:styleId="ListBullet2">
    <w:name w:val="List Bullet 2"/>
    <w:basedOn w:val="Normal"/>
    <w:semiHidden/>
    <w:unhideWhenUsed/>
    <w:rsid w:val="009D67F1"/>
    <w:pPr>
      <w:numPr>
        <w:ilvl w:val="1"/>
        <w:numId w:val="27"/>
      </w:numPr>
      <w:tabs>
        <w:tab w:val="num" w:pos="360"/>
      </w:tabs>
      <w:spacing w:before="60" w:after="60" w:line="288" w:lineRule="auto"/>
      <w:jc w:val="left"/>
    </w:pPr>
    <w:rPr>
      <w:rFonts w:eastAsia="MS Mincho" w:cs="Times New Roman"/>
      <w:szCs w:val="20"/>
      <w:lang w:val="en-AU" w:eastAsia="en-AU"/>
    </w:rPr>
  </w:style>
  <w:style w:type="paragraph" w:styleId="ListBullet3">
    <w:name w:val="List Bullet 3"/>
    <w:basedOn w:val="Normal"/>
    <w:semiHidden/>
    <w:unhideWhenUsed/>
    <w:rsid w:val="009D67F1"/>
    <w:pPr>
      <w:numPr>
        <w:ilvl w:val="2"/>
        <w:numId w:val="27"/>
      </w:numPr>
      <w:tabs>
        <w:tab w:val="num" w:pos="360"/>
      </w:tabs>
      <w:spacing w:before="60" w:after="60" w:line="288" w:lineRule="auto"/>
      <w:jc w:val="left"/>
    </w:pPr>
    <w:rPr>
      <w:rFonts w:eastAsia="MS Mincho" w:cs="Times New Roman"/>
      <w:szCs w:val="20"/>
      <w:lang w:val="en-AU" w:eastAsia="en-AU"/>
    </w:rPr>
  </w:style>
  <w:style w:type="paragraph" w:styleId="ListBullet4">
    <w:name w:val="List Bullet 4"/>
    <w:basedOn w:val="Normal"/>
    <w:semiHidden/>
    <w:unhideWhenUsed/>
    <w:rsid w:val="009D67F1"/>
    <w:pPr>
      <w:numPr>
        <w:ilvl w:val="3"/>
        <w:numId w:val="27"/>
      </w:numPr>
      <w:tabs>
        <w:tab w:val="num" w:pos="360"/>
      </w:tabs>
      <w:spacing w:before="60" w:after="60" w:line="288" w:lineRule="auto"/>
      <w:jc w:val="left"/>
    </w:pPr>
    <w:rPr>
      <w:rFonts w:eastAsia="MS Mincho" w:cs="Times New Roman"/>
      <w:szCs w:val="20"/>
      <w:lang w:val="en-AU" w:eastAsia="en-AU"/>
    </w:rPr>
  </w:style>
  <w:style w:type="paragraph" w:styleId="ListBullet5">
    <w:name w:val="List Bullet 5"/>
    <w:basedOn w:val="Normal"/>
    <w:semiHidden/>
    <w:unhideWhenUsed/>
    <w:rsid w:val="009D67F1"/>
    <w:pPr>
      <w:numPr>
        <w:ilvl w:val="4"/>
        <w:numId w:val="27"/>
      </w:numPr>
      <w:tabs>
        <w:tab w:val="num" w:pos="360"/>
      </w:tabs>
      <w:spacing w:before="60" w:after="60" w:line="288" w:lineRule="auto"/>
      <w:jc w:val="left"/>
    </w:pPr>
    <w:rPr>
      <w:rFonts w:eastAsia="MS Mincho" w:cs="Times New Roman"/>
      <w:szCs w:val="20"/>
      <w:lang w:val="en-AU" w:eastAsia="en-AU"/>
    </w:rPr>
  </w:style>
  <w:style w:type="numbering" w:customStyle="1" w:styleId="ListBullets">
    <w:name w:val="ListBullets"/>
    <w:uiPriority w:val="99"/>
    <w:rsid w:val="009D67F1"/>
    <w:pPr>
      <w:numPr>
        <w:numId w:val="5"/>
      </w:numPr>
    </w:pPr>
  </w:style>
  <w:style w:type="character" w:customStyle="1" w:styleId="rpl-text-label">
    <w:name w:val="rpl-text-label"/>
    <w:basedOn w:val="DefaultParagraphFont"/>
    <w:rsid w:val="00EF5F5F"/>
  </w:style>
  <w:style w:type="character" w:customStyle="1" w:styleId="Heading1Char">
    <w:name w:val="Heading 1 Char"/>
    <w:basedOn w:val="DefaultParagraphFont"/>
    <w:link w:val="Heading1"/>
    <w:uiPriority w:val="9"/>
    <w:rsid w:val="002442C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442C9"/>
    <w:pPr>
      <w:spacing w:line="259" w:lineRule="auto"/>
      <w:jc w:val="left"/>
      <w:outlineLvl w:val="9"/>
    </w:pPr>
    <w:rPr>
      <w:lang w:eastAsia="en-US"/>
    </w:rPr>
  </w:style>
  <w:style w:type="paragraph" w:styleId="TOC3">
    <w:name w:val="toc 3"/>
    <w:basedOn w:val="Normal"/>
    <w:next w:val="Normal"/>
    <w:autoRedefine/>
    <w:uiPriority w:val="39"/>
    <w:unhideWhenUsed/>
    <w:rsid w:val="002442C9"/>
    <w:pPr>
      <w:spacing w:after="100"/>
      <w:ind w:left="400"/>
    </w:pPr>
  </w:style>
  <w:style w:type="paragraph" w:styleId="TOC1">
    <w:name w:val="toc 1"/>
    <w:basedOn w:val="Normal"/>
    <w:next w:val="Normal"/>
    <w:autoRedefine/>
    <w:uiPriority w:val="39"/>
    <w:unhideWhenUsed/>
    <w:rsid w:val="00467870"/>
    <w:pPr>
      <w:tabs>
        <w:tab w:val="right" w:leader="dot" w:pos="10076"/>
      </w:tabs>
      <w:spacing w:after="100"/>
    </w:pPr>
    <w:rPr>
      <w:rFonts w:ascii="Aptos" w:hAnsi="Aptos"/>
      <w:b/>
      <w:bCs/>
      <w:noProof/>
      <w:lang w:val="en-AU"/>
    </w:rPr>
  </w:style>
  <w:style w:type="character" w:styleId="FollowedHyperlink">
    <w:name w:val="FollowedHyperlink"/>
    <w:basedOn w:val="DefaultParagraphFont"/>
    <w:uiPriority w:val="99"/>
    <w:semiHidden/>
    <w:unhideWhenUsed/>
    <w:rsid w:val="00DF46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463">
      <w:bodyDiv w:val="1"/>
      <w:marLeft w:val="0"/>
      <w:marRight w:val="0"/>
      <w:marTop w:val="0"/>
      <w:marBottom w:val="0"/>
      <w:divBdr>
        <w:top w:val="none" w:sz="0" w:space="0" w:color="auto"/>
        <w:left w:val="none" w:sz="0" w:space="0" w:color="auto"/>
        <w:bottom w:val="none" w:sz="0" w:space="0" w:color="auto"/>
        <w:right w:val="none" w:sz="0" w:space="0" w:color="auto"/>
      </w:divBdr>
    </w:div>
    <w:div w:id="27148320">
      <w:bodyDiv w:val="1"/>
      <w:marLeft w:val="0"/>
      <w:marRight w:val="0"/>
      <w:marTop w:val="0"/>
      <w:marBottom w:val="0"/>
      <w:divBdr>
        <w:top w:val="none" w:sz="0" w:space="0" w:color="auto"/>
        <w:left w:val="none" w:sz="0" w:space="0" w:color="auto"/>
        <w:bottom w:val="none" w:sz="0" w:space="0" w:color="auto"/>
        <w:right w:val="none" w:sz="0" w:space="0" w:color="auto"/>
      </w:divBdr>
    </w:div>
    <w:div w:id="38942404">
      <w:bodyDiv w:val="1"/>
      <w:marLeft w:val="0"/>
      <w:marRight w:val="0"/>
      <w:marTop w:val="0"/>
      <w:marBottom w:val="0"/>
      <w:divBdr>
        <w:top w:val="none" w:sz="0" w:space="0" w:color="auto"/>
        <w:left w:val="none" w:sz="0" w:space="0" w:color="auto"/>
        <w:bottom w:val="none" w:sz="0" w:space="0" w:color="auto"/>
        <w:right w:val="none" w:sz="0" w:space="0" w:color="auto"/>
      </w:divBdr>
    </w:div>
    <w:div w:id="57292346">
      <w:bodyDiv w:val="1"/>
      <w:marLeft w:val="0"/>
      <w:marRight w:val="0"/>
      <w:marTop w:val="0"/>
      <w:marBottom w:val="0"/>
      <w:divBdr>
        <w:top w:val="none" w:sz="0" w:space="0" w:color="auto"/>
        <w:left w:val="none" w:sz="0" w:space="0" w:color="auto"/>
        <w:bottom w:val="none" w:sz="0" w:space="0" w:color="auto"/>
        <w:right w:val="none" w:sz="0" w:space="0" w:color="auto"/>
      </w:divBdr>
    </w:div>
    <w:div w:id="68114598">
      <w:bodyDiv w:val="1"/>
      <w:marLeft w:val="0"/>
      <w:marRight w:val="0"/>
      <w:marTop w:val="0"/>
      <w:marBottom w:val="0"/>
      <w:divBdr>
        <w:top w:val="none" w:sz="0" w:space="0" w:color="auto"/>
        <w:left w:val="none" w:sz="0" w:space="0" w:color="auto"/>
        <w:bottom w:val="none" w:sz="0" w:space="0" w:color="auto"/>
        <w:right w:val="none" w:sz="0" w:space="0" w:color="auto"/>
      </w:divBdr>
    </w:div>
    <w:div w:id="90247025">
      <w:bodyDiv w:val="1"/>
      <w:marLeft w:val="0"/>
      <w:marRight w:val="0"/>
      <w:marTop w:val="0"/>
      <w:marBottom w:val="0"/>
      <w:divBdr>
        <w:top w:val="none" w:sz="0" w:space="0" w:color="auto"/>
        <w:left w:val="none" w:sz="0" w:space="0" w:color="auto"/>
        <w:bottom w:val="none" w:sz="0" w:space="0" w:color="auto"/>
        <w:right w:val="none" w:sz="0" w:space="0" w:color="auto"/>
      </w:divBdr>
      <w:divsChild>
        <w:div w:id="865099996">
          <w:marLeft w:val="0"/>
          <w:marRight w:val="0"/>
          <w:marTop w:val="0"/>
          <w:marBottom w:val="0"/>
          <w:divBdr>
            <w:top w:val="none" w:sz="0" w:space="0" w:color="auto"/>
            <w:left w:val="none" w:sz="0" w:space="0" w:color="auto"/>
            <w:bottom w:val="none" w:sz="0" w:space="0" w:color="auto"/>
            <w:right w:val="none" w:sz="0" w:space="0" w:color="auto"/>
          </w:divBdr>
          <w:divsChild>
            <w:div w:id="61494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688">
      <w:bodyDiv w:val="1"/>
      <w:marLeft w:val="0"/>
      <w:marRight w:val="0"/>
      <w:marTop w:val="0"/>
      <w:marBottom w:val="0"/>
      <w:divBdr>
        <w:top w:val="none" w:sz="0" w:space="0" w:color="auto"/>
        <w:left w:val="none" w:sz="0" w:space="0" w:color="auto"/>
        <w:bottom w:val="none" w:sz="0" w:space="0" w:color="auto"/>
        <w:right w:val="none" w:sz="0" w:space="0" w:color="auto"/>
      </w:divBdr>
    </w:div>
    <w:div w:id="147669179">
      <w:bodyDiv w:val="1"/>
      <w:marLeft w:val="0"/>
      <w:marRight w:val="0"/>
      <w:marTop w:val="0"/>
      <w:marBottom w:val="0"/>
      <w:divBdr>
        <w:top w:val="none" w:sz="0" w:space="0" w:color="auto"/>
        <w:left w:val="none" w:sz="0" w:space="0" w:color="auto"/>
        <w:bottom w:val="none" w:sz="0" w:space="0" w:color="auto"/>
        <w:right w:val="none" w:sz="0" w:space="0" w:color="auto"/>
      </w:divBdr>
    </w:div>
    <w:div w:id="154732303">
      <w:bodyDiv w:val="1"/>
      <w:marLeft w:val="0"/>
      <w:marRight w:val="0"/>
      <w:marTop w:val="0"/>
      <w:marBottom w:val="0"/>
      <w:divBdr>
        <w:top w:val="none" w:sz="0" w:space="0" w:color="auto"/>
        <w:left w:val="none" w:sz="0" w:space="0" w:color="auto"/>
        <w:bottom w:val="none" w:sz="0" w:space="0" w:color="auto"/>
        <w:right w:val="none" w:sz="0" w:space="0" w:color="auto"/>
      </w:divBdr>
    </w:div>
    <w:div w:id="155150597">
      <w:bodyDiv w:val="1"/>
      <w:marLeft w:val="0"/>
      <w:marRight w:val="0"/>
      <w:marTop w:val="0"/>
      <w:marBottom w:val="0"/>
      <w:divBdr>
        <w:top w:val="none" w:sz="0" w:space="0" w:color="auto"/>
        <w:left w:val="none" w:sz="0" w:space="0" w:color="auto"/>
        <w:bottom w:val="none" w:sz="0" w:space="0" w:color="auto"/>
        <w:right w:val="none" w:sz="0" w:space="0" w:color="auto"/>
      </w:divBdr>
    </w:div>
    <w:div w:id="189732166">
      <w:bodyDiv w:val="1"/>
      <w:marLeft w:val="0"/>
      <w:marRight w:val="0"/>
      <w:marTop w:val="0"/>
      <w:marBottom w:val="0"/>
      <w:divBdr>
        <w:top w:val="none" w:sz="0" w:space="0" w:color="auto"/>
        <w:left w:val="none" w:sz="0" w:space="0" w:color="auto"/>
        <w:bottom w:val="none" w:sz="0" w:space="0" w:color="auto"/>
        <w:right w:val="none" w:sz="0" w:space="0" w:color="auto"/>
      </w:divBdr>
    </w:div>
    <w:div w:id="230165392">
      <w:bodyDiv w:val="1"/>
      <w:marLeft w:val="0"/>
      <w:marRight w:val="0"/>
      <w:marTop w:val="0"/>
      <w:marBottom w:val="0"/>
      <w:divBdr>
        <w:top w:val="none" w:sz="0" w:space="0" w:color="auto"/>
        <w:left w:val="none" w:sz="0" w:space="0" w:color="auto"/>
        <w:bottom w:val="none" w:sz="0" w:space="0" w:color="auto"/>
        <w:right w:val="none" w:sz="0" w:space="0" w:color="auto"/>
      </w:divBdr>
    </w:div>
    <w:div w:id="232396373">
      <w:bodyDiv w:val="1"/>
      <w:marLeft w:val="0"/>
      <w:marRight w:val="0"/>
      <w:marTop w:val="0"/>
      <w:marBottom w:val="0"/>
      <w:divBdr>
        <w:top w:val="none" w:sz="0" w:space="0" w:color="auto"/>
        <w:left w:val="none" w:sz="0" w:space="0" w:color="auto"/>
        <w:bottom w:val="none" w:sz="0" w:space="0" w:color="auto"/>
        <w:right w:val="none" w:sz="0" w:space="0" w:color="auto"/>
      </w:divBdr>
    </w:div>
    <w:div w:id="244416172">
      <w:bodyDiv w:val="1"/>
      <w:marLeft w:val="0"/>
      <w:marRight w:val="0"/>
      <w:marTop w:val="0"/>
      <w:marBottom w:val="0"/>
      <w:divBdr>
        <w:top w:val="none" w:sz="0" w:space="0" w:color="auto"/>
        <w:left w:val="none" w:sz="0" w:space="0" w:color="auto"/>
        <w:bottom w:val="none" w:sz="0" w:space="0" w:color="auto"/>
        <w:right w:val="none" w:sz="0" w:space="0" w:color="auto"/>
      </w:divBdr>
    </w:div>
    <w:div w:id="287054247">
      <w:bodyDiv w:val="1"/>
      <w:marLeft w:val="0"/>
      <w:marRight w:val="0"/>
      <w:marTop w:val="0"/>
      <w:marBottom w:val="0"/>
      <w:divBdr>
        <w:top w:val="none" w:sz="0" w:space="0" w:color="auto"/>
        <w:left w:val="none" w:sz="0" w:space="0" w:color="auto"/>
        <w:bottom w:val="none" w:sz="0" w:space="0" w:color="auto"/>
        <w:right w:val="none" w:sz="0" w:space="0" w:color="auto"/>
      </w:divBdr>
      <w:divsChild>
        <w:div w:id="35741254">
          <w:marLeft w:val="274"/>
          <w:marRight w:val="0"/>
          <w:marTop w:val="0"/>
          <w:marBottom w:val="0"/>
          <w:divBdr>
            <w:top w:val="none" w:sz="0" w:space="0" w:color="auto"/>
            <w:left w:val="none" w:sz="0" w:space="0" w:color="auto"/>
            <w:bottom w:val="none" w:sz="0" w:space="0" w:color="auto"/>
            <w:right w:val="none" w:sz="0" w:space="0" w:color="auto"/>
          </w:divBdr>
        </w:div>
        <w:div w:id="73014941">
          <w:marLeft w:val="274"/>
          <w:marRight w:val="0"/>
          <w:marTop w:val="0"/>
          <w:marBottom w:val="0"/>
          <w:divBdr>
            <w:top w:val="none" w:sz="0" w:space="0" w:color="auto"/>
            <w:left w:val="none" w:sz="0" w:space="0" w:color="auto"/>
            <w:bottom w:val="none" w:sz="0" w:space="0" w:color="auto"/>
            <w:right w:val="none" w:sz="0" w:space="0" w:color="auto"/>
          </w:divBdr>
        </w:div>
        <w:div w:id="348869469">
          <w:marLeft w:val="274"/>
          <w:marRight w:val="0"/>
          <w:marTop w:val="0"/>
          <w:marBottom w:val="0"/>
          <w:divBdr>
            <w:top w:val="none" w:sz="0" w:space="0" w:color="auto"/>
            <w:left w:val="none" w:sz="0" w:space="0" w:color="auto"/>
            <w:bottom w:val="none" w:sz="0" w:space="0" w:color="auto"/>
            <w:right w:val="none" w:sz="0" w:space="0" w:color="auto"/>
          </w:divBdr>
        </w:div>
        <w:div w:id="377557765">
          <w:marLeft w:val="274"/>
          <w:marRight w:val="0"/>
          <w:marTop w:val="0"/>
          <w:marBottom w:val="0"/>
          <w:divBdr>
            <w:top w:val="none" w:sz="0" w:space="0" w:color="auto"/>
            <w:left w:val="none" w:sz="0" w:space="0" w:color="auto"/>
            <w:bottom w:val="none" w:sz="0" w:space="0" w:color="auto"/>
            <w:right w:val="none" w:sz="0" w:space="0" w:color="auto"/>
          </w:divBdr>
        </w:div>
        <w:div w:id="391008152">
          <w:marLeft w:val="274"/>
          <w:marRight w:val="0"/>
          <w:marTop w:val="0"/>
          <w:marBottom w:val="0"/>
          <w:divBdr>
            <w:top w:val="none" w:sz="0" w:space="0" w:color="auto"/>
            <w:left w:val="none" w:sz="0" w:space="0" w:color="auto"/>
            <w:bottom w:val="none" w:sz="0" w:space="0" w:color="auto"/>
            <w:right w:val="none" w:sz="0" w:space="0" w:color="auto"/>
          </w:divBdr>
        </w:div>
        <w:div w:id="396366038">
          <w:marLeft w:val="274"/>
          <w:marRight w:val="0"/>
          <w:marTop w:val="0"/>
          <w:marBottom w:val="0"/>
          <w:divBdr>
            <w:top w:val="none" w:sz="0" w:space="0" w:color="auto"/>
            <w:left w:val="none" w:sz="0" w:space="0" w:color="auto"/>
            <w:bottom w:val="none" w:sz="0" w:space="0" w:color="auto"/>
            <w:right w:val="none" w:sz="0" w:space="0" w:color="auto"/>
          </w:divBdr>
        </w:div>
        <w:div w:id="408767043">
          <w:marLeft w:val="274"/>
          <w:marRight w:val="0"/>
          <w:marTop w:val="0"/>
          <w:marBottom w:val="0"/>
          <w:divBdr>
            <w:top w:val="none" w:sz="0" w:space="0" w:color="auto"/>
            <w:left w:val="none" w:sz="0" w:space="0" w:color="auto"/>
            <w:bottom w:val="none" w:sz="0" w:space="0" w:color="auto"/>
            <w:right w:val="none" w:sz="0" w:space="0" w:color="auto"/>
          </w:divBdr>
        </w:div>
        <w:div w:id="422996929">
          <w:marLeft w:val="274"/>
          <w:marRight w:val="0"/>
          <w:marTop w:val="0"/>
          <w:marBottom w:val="0"/>
          <w:divBdr>
            <w:top w:val="none" w:sz="0" w:space="0" w:color="auto"/>
            <w:left w:val="none" w:sz="0" w:space="0" w:color="auto"/>
            <w:bottom w:val="none" w:sz="0" w:space="0" w:color="auto"/>
            <w:right w:val="none" w:sz="0" w:space="0" w:color="auto"/>
          </w:divBdr>
        </w:div>
        <w:div w:id="430862091">
          <w:marLeft w:val="274"/>
          <w:marRight w:val="0"/>
          <w:marTop w:val="0"/>
          <w:marBottom w:val="0"/>
          <w:divBdr>
            <w:top w:val="none" w:sz="0" w:space="0" w:color="auto"/>
            <w:left w:val="none" w:sz="0" w:space="0" w:color="auto"/>
            <w:bottom w:val="none" w:sz="0" w:space="0" w:color="auto"/>
            <w:right w:val="none" w:sz="0" w:space="0" w:color="auto"/>
          </w:divBdr>
        </w:div>
        <w:div w:id="431245649">
          <w:marLeft w:val="274"/>
          <w:marRight w:val="0"/>
          <w:marTop w:val="0"/>
          <w:marBottom w:val="0"/>
          <w:divBdr>
            <w:top w:val="none" w:sz="0" w:space="0" w:color="auto"/>
            <w:left w:val="none" w:sz="0" w:space="0" w:color="auto"/>
            <w:bottom w:val="none" w:sz="0" w:space="0" w:color="auto"/>
            <w:right w:val="none" w:sz="0" w:space="0" w:color="auto"/>
          </w:divBdr>
        </w:div>
        <w:div w:id="534275445">
          <w:marLeft w:val="274"/>
          <w:marRight w:val="0"/>
          <w:marTop w:val="0"/>
          <w:marBottom w:val="0"/>
          <w:divBdr>
            <w:top w:val="none" w:sz="0" w:space="0" w:color="auto"/>
            <w:left w:val="none" w:sz="0" w:space="0" w:color="auto"/>
            <w:bottom w:val="none" w:sz="0" w:space="0" w:color="auto"/>
            <w:right w:val="none" w:sz="0" w:space="0" w:color="auto"/>
          </w:divBdr>
        </w:div>
        <w:div w:id="552080565">
          <w:marLeft w:val="274"/>
          <w:marRight w:val="0"/>
          <w:marTop w:val="0"/>
          <w:marBottom w:val="0"/>
          <w:divBdr>
            <w:top w:val="none" w:sz="0" w:space="0" w:color="auto"/>
            <w:left w:val="none" w:sz="0" w:space="0" w:color="auto"/>
            <w:bottom w:val="none" w:sz="0" w:space="0" w:color="auto"/>
            <w:right w:val="none" w:sz="0" w:space="0" w:color="auto"/>
          </w:divBdr>
        </w:div>
        <w:div w:id="651570330">
          <w:marLeft w:val="274"/>
          <w:marRight w:val="0"/>
          <w:marTop w:val="0"/>
          <w:marBottom w:val="0"/>
          <w:divBdr>
            <w:top w:val="none" w:sz="0" w:space="0" w:color="auto"/>
            <w:left w:val="none" w:sz="0" w:space="0" w:color="auto"/>
            <w:bottom w:val="none" w:sz="0" w:space="0" w:color="auto"/>
            <w:right w:val="none" w:sz="0" w:space="0" w:color="auto"/>
          </w:divBdr>
        </w:div>
        <w:div w:id="723871749">
          <w:marLeft w:val="274"/>
          <w:marRight w:val="0"/>
          <w:marTop w:val="0"/>
          <w:marBottom w:val="0"/>
          <w:divBdr>
            <w:top w:val="none" w:sz="0" w:space="0" w:color="auto"/>
            <w:left w:val="none" w:sz="0" w:space="0" w:color="auto"/>
            <w:bottom w:val="none" w:sz="0" w:space="0" w:color="auto"/>
            <w:right w:val="none" w:sz="0" w:space="0" w:color="auto"/>
          </w:divBdr>
        </w:div>
        <w:div w:id="735398362">
          <w:marLeft w:val="274"/>
          <w:marRight w:val="0"/>
          <w:marTop w:val="0"/>
          <w:marBottom w:val="0"/>
          <w:divBdr>
            <w:top w:val="none" w:sz="0" w:space="0" w:color="auto"/>
            <w:left w:val="none" w:sz="0" w:space="0" w:color="auto"/>
            <w:bottom w:val="none" w:sz="0" w:space="0" w:color="auto"/>
            <w:right w:val="none" w:sz="0" w:space="0" w:color="auto"/>
          </w:divBdr>
        </w:div>
        <w:div w:id="828982901">
          <w:marLeft w:val="274"/>
          <w:marRight w:val="0"/>
          <w:marTop w:val="0"/>
          <w:marBottom w:val="0"/>
          <w:divBdr>
            <w:top w:val="none" w:sz="0" w:space="0" w:color="auto"/>
            <w:left w:val="none" w:sz="0" w:space="0" w:color="auto"/>
            <w:bottom w:val="none" w:sz="0" w:space="0" w:color="auto"/>
            <w:right w:val="none" w:sz="0" w:space="0" w:color="auto"/>
          </w:divBdr>
        </w:div>
        <w:div w:id="878518364">
          <w:marLeft w:val="274"/>
          <w:marRight w:val="0"/>
          <w:marTop w:val="0"/>
          <w:marBottom w:val="0"/>
          <w:divBdr>
            <w:top w:val="none" w:sz="0" w:space="0" w:color="auto"/>
            <w:left w:val="none" w:sz="0" w:space="0" w:color="auto"/>
            <w:bottom w:val="none" w:sz="0" w:space="0" w:color="auto"/>
            <w:right w:val="none" w:sz="0" w:space="0" w:color="auto"/>
          </w:divBdr>
        </w:div>
        <w:div w:id="922758250">
          <w:marLeft w:val="274"/>
          <w:marRight w:val="0"/>
          <w:marTop w:val="0"/>
          <w:marBottom w:val="0"/>
          <w:divBdr>
            <w:top w:val="none" w:sz="0" w:space="0" w:color="auto"/>
            <w:left w:val="none" w:sz="0" w:space="0" w:color="auto"/>
            <w:bottom w:val="none" w:sz="0" w:space="0" w:color="auto"/>
            <w:right w:val="none" w:sz="0" w:space="0" w:color="auto"/>
          </w:divBdr>
        </w:div>
        <w:div w:id="925771017">
          <w:marLeft w:val="274"/>
          <w:marRight w:val="0"/>
          <w:marTop w:val="0"/>
          <w:marBottom w:val="0"/>
          <w:divBdr>
            <w:top w:val="none" w:sz="0" w:space="0" w:color="auto"/>
            <w:left w:val="none" w:sz="0" w:space="0" w:color="auto"/>
            <w:bottom w:val="none" w:sz="0" w:space="0" w:color="auto"/>
            <w:right w:val="none" w:sz="0" w:space="0" w:color="auto"/>
          </w:divBdr>
        </w:div>
        <w:div w:id="927616235">
          <w:marLeft w:val="274"/>
          <w:marRight w:val="0"/>
          <w:marTop w:val="0"/>
          <w:marBottom w:val="0"/>
          <w:divBdr>
            <w:top w:val="none" w:sz="0" w:space="0" w:color="auto"/>
            <w:left w:val="none" w:sz="0" w:space="0" w:color="auto"/>
            <w:bottom w:val="none" w:sz="0" w:space="0" w:color="auto"/>
            <w:right w:val="none" w:sz="0" w:space="0" w:color="auto"/>
          </w:divBdr>
        </w:div>
        <w:div w:id="994839246">
          <w:marLeft w:val="274"/>
          <w:marRight w:val="0"/>
          <w:marTop w:val="0"/>
          <w:marBottom w:val="0"/>
          <w:divBdr>
            <w:top w:val="none" w:sz="0" w:space="0" w:color="auto"/>
            <w:left w:val="none" w:sz="0" w:space="0" w:color="auto"/>
            <w:bottom w:val="none" w:sz="0" w:space="0" w:color="auto"/>
            <w:right w:val="none" w:sz="0" w:space="0" w:color="auto"/>
          </w:divBdr>
        </w:div>
        <w:div w:id="1011175471">
          <w:marLeft w:val="274"/>
          <w:marRight w:val="0"/>
          <w:marTop w:val="0"/>
          <w:marBottom w:val="0"/>
          <w:divBdr>
            <w:top w:val="none" w:sz="0" w:space="0" w:color="auto"/>
            <w:left w:val="none" w:sz="0" w:space="0" w:color="auto"/>
            <w:bottom w:val="none" w:sz="0" w:space="0" w:color="auto"/>
            <w:right w:val="none" w:sz="0" w:space="0" w:color="auto"/>
          </w:divBdr>
        </w:div>
        <w:div w:id="1298073380">
          <w:marLeft w:val="274"/>
          <w:marRight w:val="0"/>
          <w:marTop w:val="0"/>
          <w:marBottom w:val="0"/>
          <w:divBdr>
            <w:top w:val="none" w:sz="0" w:space="0" w:color="auto"/>
            <w:left w:val="none" w:sz="0" w:space="0" w:color="auto"/>
            <w:bottom w:val="none" w:sz="0" w:space="0" w:color="auto"/>
            <w:right w:val="none" w:sz="0" w:space="0" w:color="auto"/>
          </w:divBdr>
        </w:div>
        <w:div w:id="1312521500">
          <w:marLeft w:val="274"/>
          <w:marRight w:val="0"/>
          <w:marTop w:val="0"/>
          <w:marBottom w:val="0"/>
          <w:divBdr>
            <w:top w:val="none" w:sz="0" w:space="0" w:color="auto"/>
            <w:left w:val="none" w:sz="0" w:space="0" w:color="auto"/>
            <w:bottom w:val="none" w:sz="0" w:space="0" w:color="auto"/>
            <w:right w:val="none" w:sz="0" w:space="0" w:color="auto"/>
          </w:divBdr>
        </w:div>
        <w:div w:id="1315405748">
          <w:marLeft w:val="274"/>
          <w:marRight w:val="0"/>
          <w:marTop w:val="0"/>
          <w:marBottom w:val="0"/>
          <w:divBdr>
            <w:top w:val="none" w:sz="0" w:space="0" w:color="auto"/>
            <w:left w:val="none" w:sz="0" w:space="0" w:color="auto"/>
            <w:bottom w:val="none" w:sz="0" w:space="0" w:color="auto"/>
            <w:right w:val="none" w:sz="0" w:space="0" w:color="auto"/>
          </w:divBdr>
        </w:div>
        <w:div w:id="1324049078">
          <w:marLeft w:val="274"/>
          <w:marRight w:val="0"/>
          <w:marTop w:val="0"/>
          <w:marBottom w:val="0"/>
          <w:divBdr>
            <w:top w:val="none" w:sz="0" w:space="0" w:color="auto"/>
            <w:left w:val="none" w:sz="0" w:space="0" w:color="auto"/>
            <w:bottom w:val="none" w:sz="0" w:space="0" w:color="auto"/>
            <w:right w:val="none" w:sz="0" w:space="0" w:color="auto"/>
          </w:divBdr>
        </w:div>
        <w:div w:id="1401513174">
          <w:marLeft w:val="274"/>
          <w:marRight w:val="0"/>
          <w:marTop w:val="0"/>
          <w:marBottom w:val="0"/>
          <w:divBdr>
            <w:top w:val="none" w:sz="0" w:space="0" w:color="auto"/>
            <w:left w:val="none" w:sz="0" w:space="0" w:color="auto"/>
            <w:bottom w:val="none" w:sz="0" w:space="0" w:color="auto"/>
            <w:right w:val="none" w:sz="0" w:space="0" w:color="auto"/>
          </w:divBdr>
        </w:div>
        <w:div w:id="1540244995">
          <w:marLeft w:val="274"/>
          <w:marRight w:val="0"/>
          <w:marTop w:val="0"/>
          <w:marBottom w:val="0"/>
          <w:divBdr>
            <w:top w:val="none" w:sz="0" w:space="0" w:color="auto"/>
            <w:left w:val="none" w:sz="0" w:space="0" w:color="auto"/>
            <w:bottom w:val="none" w:sz="0" w:space="0" w:color="auto"/>
            <w:right w:val="none" w:sz="0" w:space="0" w:color="auto"/>
          </w:divBdr>
        </w:div>
        <w:div w:id="1588924538">
          <w:marLeft w:val="274"/>
          <w:marRight w:val="0"/>
          <w:marTop w:val="0"/>
          <w:marBottom w:val="0"/>
          <w:divBdr>
            <w:top w:val="none" w:sz="0" w:space="0" w:color="auto"/>
            <w:left w:val="none" w:sz="0" w:space="0" w:color="auto"/>
            <w:bottom w:val="none" w:sz="0" w:space="0" w:color="auto"/>
            <w:right w:val="none" w:sz="0" w:space="0" w:color="auto"/>
          </w:divBdr>
        </w:div>
        <w:div w:id="1606501016">
          <w:marLeft w:val="274"/>
          <w:marRight w:val="0"/>
          <w:marTop w:val="0"/>
          <w:marBottom w:val="0"/>
          <w:divBdr>
            <w:top w:val="none" w:sz="0" w:space="0" w:color="auto"/>
            <w:left w:val="none" w:sz="0" w:space="0" w:color="auto"/>
            <w:bottom w:val="none" w:sz="0" w:space="0" w:color="auto"/>
            <w:right w:val="none" w:sz="0" w:space="0" w:color="auto"/>
          </w:divBdr>
        </w:div>
        <w:div w:id="1706252452">
          <w:marLeft w:val="274"/>
          <w:marRight w:val="0"/>
          <w:marTop w:val="0"/>
          <w:marBottom w:val="0"/>
          <w:divBdr>
            <w:top w:val="none" w:sz="0" w:space="0" w:color="auto"/>
            <w:left w:val="none" w:sz="0" w:space="0" w:color="auto"/>
            <w:bottom w:val="none" w:sz="0" w:space="0" w:color="auto"/>
            <w:right w:val="none" w:sz="0" w:space="0" w:color="auto"/>
          </w:divBdr>
        </w:div>
        <w:div w:id="1751074190">
          <w:marLeft w:val="274"/>
          <w:marRight w:val="0"/>
          <w:marTop w:val="0"/>
          <w:marBottom w:val="0"/>
          <w:divBdr>
            <w:top w:val="none" w:sz="0" w:space="0" w:color="auto"/>
            <w:left w:val="none" w:sz="0" w:space="0" w:color="auto"/>
            <w:bottom w:val="none" w:sz="0" w:space="0" w:color="auto"/>
            <w:right w:val="none" w:sz="0" w:space="0" w:color="auto"/>
          </w:divBdr>
        </w:div>
        <w:div w:id="1777020476">
          <w:marLeft w:val="274"/>
          <w:marRight w:val="0"/>
          <w:marTop w:val="0"/>
          <w:marBottom w:val="0"/>
          <w:divBdr>
            <w:top w:val="none" w:sz="0" w:space="0" w:color="auto"/>
            <w:left w:val="none" w:sz="0" w:space="0" w:color="auto"/>
            <w:bottom w:val="none" w:sz="0" w:space="0" w:color="auto"/>
            <w:right w:val="none" w:sz="0" w:space="0" w:color="auto"/>
          </w:divBdr>
        </w:div>
        <w:div w:id="1815180192">
          <w:marLeft w:val="274"/>
          <w:marRight w:val="0"/>
          <w:marTop w:val="0"/>
          <w:marBottom w:val="0"/>
          <w:divBdr>
            <w:top w:val="none" w:sz="0" w:space="0" w:color="auto"/>
            <w:left w:val="none" w:sz="0" w:space="0" w:color="auto"/>
            <w:bottom w:val="none" w:sz="0" w:space="0" w:color="auto"/>
            <w:right w:val="none" w:sz="0" w:space="0" w:color="auto"/>
          </w:divBdr>
        </w:div>
        <w:div w:id="1912542615">
          <w:marLeft w:val="274"/>
          <w:marRight w:val="0"/>
          <w:marTop w:val="0"/>
          <w:marBottom w:val="0"/>
          <w:divBdr>
            <w:top w:val="none" w:sz="0" w:space="0" w:color="auto"/>
            <w:left w:val="none" w:sz="0" w:space="0" w:color="auto"/>
            <w:bottom w:val="none" w:sz="0" w:space="0" w:color="auto"/>
            <w:right w:val="none" w:sz="0" w:space="0" w:color="auto"/>
          </w:divBdr>
        </w:div>
        <w:div w:id="1929776785">
          <w:marLeft w:val="274"/>
          <w:marRight w:val="0"/>
          <w:marTop w:val="0"/>
          <w:marBottom w:val="0"/>
          <w:divBdr>
            <w:top w:val="none" w:sz="0" w:space="0" w:color="auto"/>
            <w:left w:val="none" w:sz="0" w:space="0" w:color="auto"/>
            <w:bottom w:val="none" w:sz="0" w:space="0" w:color="auto"/>
            <w:right w:val="none" w:sz="0" w:space="0" w:color="auto"/>
          </w:divBdr>
        </w:div>
        <w:div w:id="2063476032">
          <w:marLeft w:val="274"/>
          <w:marRight w:val="0"/>
          <w:marTop w:val="0"/>
          <w:marBottom w:val="0"/>
          <w:divBdr>
            <w:top w:val="none" w:sz="0" w:space="0" w:color="auto"/>
            <w:left w:val="none" w:sz="0" w:space="0" w:color="auto"/>
            <w:bottom w:val="none" w:sz="0" w:space="0" w:color="auto"/>
            <w:right w:val="none" w:sz="0" w:space="0" w:color="auto"/>
          </w:divBdr>
        </w:div>
        <w:div w:id="2090224869">
          <w:marLeft w:val="274"/>
          <w:marRight w:val="0"/>
          <w:marTop w:val="0"/>
          <w:marBottom w:val="0"/>
          <w:divBdr>
            <w:top w:val="none" w:sz="0" w:space="0" w:color="auto"/>
            <w:left w:val="none" w:sz="0" w:space="0" w:color="auto"/>
            <w:bottom w:val="none" w:sz="0" w:space="0" w:color="auto"/>
            <w:right w:val="none" w:sz="0" w:space="0" w:color="auto"/>
          </w:divBdr>
        </w:div>
        <w:div w:id="2132356317">
          <w:marLeft w:val="274"/>
          <w:marRight w:val="0"/>
          <w:marTop w:val="0"/>
          <w:marBottom w:val="0"/>
          <w:divBdr>
            <w:top w:val="none" w:sz="0" w:space="0" w:color="auto"/>
            <w:left w:val="none" w:sz="0" w:space="0" w:color="auto"/>
            <w:bottom w:val="none" w:sz="0" w:space="0" w:color="auto"/>
            <w:right w:val="none" w:sz="0" w:space="0" w:color="auto"/>
          </w:divBdr>
        </w:div>
      </w:divsChild>
    </w:div>
    <w:div w:id="294877485">
      <w:bodyDiv w:val="1"/>
      <w:marLeft w:val="0"/>
      <w:marRight w:val="0"/>
      <w:marTop w:val="0"/>
      <w:marBottom w:val="0"/>
      <w:divBdr>
        <w:top w:val="none" w:sz="0" w:space="0" w:color="auto"/>
        <w:left w:val="none" w:sz="0" w:space="0" w:color="auto"/>
        <w:bottom w:val="none" w:sz="0" w:space="0" w:color="auto"/>
        <w:right w:val="none" w:sz="0" w:space="0" w:color="auto"/>
      </w:divBdr>
      <w:divsChild>
        <w:div w:id="97722467">
          <w:marLeft w:val="0"/>
          <w:marRight w:val="0"/>
          <w:marTop w:val="0"/>
          <w:marBottom w:val="0"/>
          <w:divBdr>
            <w:top w:val="none" w:sz="0" w:space="0" w:color="auto"/>
            <w:left w:val="none" w:sz="0" w:space="0" w:color="auto"/>
            <w:bottom w:val="none" w:sz="0" w:space="0" w:color="auto"/>
            <w:right w:val="none" w:sz="0" w:space="0" w:color="auto"/>
          </w:divBdr>
        </w:div>
      </w:divsChild>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34649132">
      <w:bodyDiv w:val="1"/>
      <w:marLeft w:val="0"/>
      <w:marRight w:val="0"/>
      <w:marTop w:val="0"/>
      <w:marBottom w:val="0"/>
      <w:divBdr>
        <w:top w:val="none" w:sz="0" w:space="0" w:color="auto"/>
        <w:left w:val="none" w:sz="0" w:space="0" w:color="auto"/>
        <w:bottom w:val="none" w:sz="0" w:space="0" w:color="auto"/>
        <w:right w:val="none" w:sz="0" w:space="0" w:color="auto"/>
      </w:divBdr>
    </w:div>
    <w:div w:id="353922286">
      <w:bodyDiv w:val="1"/>
      <w:marLeft w:val="0"/>
      <w:marRight w:val="0"/>
      <w:marTop w:val="0"/>
      <w:marBottom w:val="0"/>
      <w:divBdr>
        <w:top w:val="none" w:sz="0" w:space="0" w:color="auto"/>
        <w:left w:val="none" w:sz="0" w:space="0" w:color="auto"/>
        <w:bottom w:val="none" w:sz="0" w:space="0" w:color="auto"/>
        <w:right w:val="none" w:sz="0" w:space="0" w:color="auto"/>
      </w:divBdr>
    </w:div>
    <w:div w:id="354580303">
      <w:bodyDiv w:val="1"/>
      <w:marLeft w:val="0"/>
      <w:marRight w:val="0"/>
      <w:marTop w:val="0"/>
      <w:marBottom w:val="0"/>
      <w:divBdr>
        <w:top w:val="none" w:sz="0" w:space="0" w:color="auto"/>
        <w:left w:val="none" w:sz="0" w:space="0" w:color="auto"/>
        <w:bottom w:val="none" w:sz="0" w:space="0" w:color="auto"/>
        <w:right w:val="none" w:sz="0" w:space="0" w:color="auto"/>
      </w:divBdr>
    </w:div>
    <w:div w:id="374933235">
      <w:bodyDiv w:val="1"/>
      <w:marLeft w:val="0"/>
      <w:marRight w:val="0"/>
      <w:marTop w:val="0"/>
      <w:marBottom w:val="0"/>
      <w:divBdr>
        <w:top w:val="none" w:sz="0" w:space="0" w:color="auto"/>
        <w:left w:val="none" w:sz="0" w:space="0" w:color="auto"/>
        <w:bottom w:val="none" w:sz="0" w:space="0" w:color="auto"/>
        <w:right w:val="none" w:sz="0" w:space="0" w:color="auto"/>
      </w:divBdr>
    </w:div>
    <w:div w:id="375664322">
      <w:bodyDiv w:val="1"/>
      <w:marLeft w:val="0"/>
      <w:marRight w:val="0"/>
      <w:marTop w:val="0"/>
      <w:marBottom w:val="0"/>
      <w:divBdr>
        <w:top w:val="none" w:sz="0" w:space="0" w:color="auto"/>
        <w:left w:val="none" w:sz="0" w:space="0" w:color="auto"/>
        <w:bottom w:val="none" w:sz="0" w:space="0" w:color="auto"/>
        <w:right w:val="none" w:sz="0" w:space="0" w:color="auto"/>
      </w:divBdr>
    </w:div>
    <w:div w:id="394595354">
      <w:bodyDiv w:val="1"/>
      <w:marLeft w:val="0"/>
      <w:marRight w:val="0"/>
      <w:marTop w:val="0"/>
      <w:marBottom w:val="0"/>
      <w:divBdr>
        <w:top w:val="none" w:sz="0" w:space="0" w:color="auto"/>
        <w:left w:val="none" w:sz="0" w:space="0" w:color="auto"/>
        <w:bottom w:val="none" w:sz="0" w:space="0" w:color="auto"/>
        <w:right w:val="none" w:sz="0" w:space="0" w:color="auto"/>
      </w:divBdr>
    </w:div>
    <w:div w:id="404885397">
      <w:bodyDiv w:val="1"/>
      <w:marLeft w:val="0"/>
      <w:marRight w:val="0"/>
      <w:marTop w:val="0"/>
      <w:marBottom w:val="0"/>
      <w:divBdr>
        <w:top w:val="none" w:sz="0" w:space="0" w:color="auto"/>
        <w:left w:val="none" w:sz="0" w:space="0" w:color="auto"/>
        <w:bottom w:val="none" w:sz="0" w:space="0" w:color="auto"/>
        <w:right w:val="none" w:sz="0" w:space="0" w:color="auto"/>
      </w:divBdr>
    </w:div>
    <w:div w:id="416903797">
      <w:bodyDiv w:val="1"/>
      <w:marLeft w:val="0"/>
      <w:marRight w:val="0"/>
      <w:marTop w:val="0"/>
      <w:marBottom w:val="0"/>
      <w:divBdr>
        <w:top w:val="none" w:sz="0" w:space="0" w:color="auto"/>
        <w:left w:val="none" w:sz="0" w:space="0" w:color="auto"/>
        <w:bottom w:val="none" w:sz="0" w:space="0" w:color="auto"/>
        <w:right w:val="none" w:sz="0" w:space="0" w:color="auto"/>
      </w:divBdr>
    </w:div>
    <w:div w:id="420831031">
      <w:bodyDiv w:val="1"/>
      <w:marLeft w:val="0"/>
      <w:marRight w:val="0"/>
      <w:marTop w:val="0"/>
      <w:marBottom w:val="0"/>
      <w:divBdr>
        <w:top w:val="none" w:sz="0" w:space="0" w:color="auto"/>
        <w:left w:val="none" w:sz="0" w:space="0" w:color="auto"/>
        <w:bottom w:val="none" w:sz="0" w:space="0" w:color="auto"/>
        <w:right w:val="none" w:sz="0" w:space="0" w:color="auto"/>
      </w:divBdr>
    </w:div>
    <w:div w:id="435952754">
      <w:bodyDiv w:val="1"/>
      <w:marLeft w:val="0"/>
      <w:marRight w:val="0"/>
      <w:marTop w:val="0"/>
      <w:marBottom w:val="0"/>
      <w:divBdr>
        <w:top w:val="none" w:sz="0" w:space="0" w:color="auto"/>
        <w:left w:val="none" w:sz="0" w:space="0" w:color="auto"/>
        <w:bottom w:val="none" w:sz="0" w:space="0" w:color="auto"/>
        <w:right w:val="none" w:sz="0" w:space="0" w:color="auto"/>
      </w:divBdr>
    </w:div>
    <w:div w:id="437994112">
      <w:bodyDiv w:val="1"/>
      <w:marLeft w:val="0"/>
      <w:marRight w:val="0"/>
      <w:marTop w:val="0"/>
      <w:marBottom w:val="0"/>
      <w:divBdr>
        <w:top w:val="none" w:sz="0" w:space="0" w:color="auto"/>
        <w:left w:val="none" w:sz="0" w:space="0" w:color="auto"/>
        <w:bottom w:val="none" w:sz="0" w:space="0" w:color="auto"/>
        <w:right w:val="none" w:sz="0" w:space="0" w:color="auto"/>
      </w:divBdr>
    </w:div>
    <w:div w:id="445193826">
      <w:bodyDiv w:val="1"/>
      <w:marLeft w:val="0"/>
      <w:marRight w:val="0"/>
      <w:marTop w:val="0"/>
      <w:marBottom w:val="0"/>
      <w:divBdr>
        <w:top w:val="none" w:sz="0" w:space="0" w:color="auto"/>
        <w:left w:val="none" w:sz="0" w:space="0" w:color="auto"/>
        <w:bottom w:val="none" w:sz="0" w:space="0" w:color="auto"/>
        <w:right w:val="none" w:sz="0" w:space="0" w:color="auto"/>
      </w:divBdr>
    </w:div>
    <w:div w:id="464466502">
      <w:bodyDiv w:val="1"/>
      <w:marLeft w:val="0"/>
      <w:marRight w:val="0"/>
      <w:marTop w:val="0"/>
      <w:marBottom w:val="0"/>
      <w:divBdr>
        <w:top w:val="none" w:sz="0" w:space="0" w:color="auto"/>
        <w:left w:val="none" w:sz="0" w:space="0" w:color="auto"/>
        <w:bottom w:val="none" w:sz="0" w:space="0" w:color="auto"/>
        <w:right w:val="none" w:sz="0" w:space="0" w:color="auto"/>
      </w:divBdr>
    </w:div>
    <w:div w:id="475607153">
      <w:bodyDiv w:val="1"/>
      <w:marLeft w:val="0"/>
      <w:marRight w:val="0"/>
      <w:marTop w:val="0"/>
      <w:marBottom w:val="0"/>
      <w:divBdr>
        <w:top w:val="none" w:sz="0" w:space="0" w:color="auto"/>
        <w:left w:val="none" w:sz="0" w:space="0" w:color="auto"/>
        <w:bottom w:val="none" w:sz="0" w:space="0" w:color="auto"/>
        <w:right w:val="none" w:sz="0" w:space="0" w:color="auto"/>
      </w:divBdr>
    </w:div>
    <w:div w:id="496649189">
      <w:bodyDiv w:val="1"/>
      <w:marLeft w:val="0"/>
      <w:marRight w:val="0"/>
      <w:marTop w:val="0"/>
      <w:marBottom w:val="0"/>
      <w:divBdr>
        <w:top w:val="none" w:sz="0" w:space="0" w:color="auto"/>
        <w:left w:val="none" w:sz="0" w:space="0" w:color="auto"/>
        <w:bottom w:val="none" w:sz="0" w:space="0" w:color="auto"/>
        <w:right w:val="none" w:sz="0" w:space="0" w:color="auto"/>
      </w:divBdr>
    </w:div>
    <w:div w:id="533809841">
      <w:bodyDiv w:val="1"/>
      <w:marLeft w:val="0"/>
      <w:marRight w:val="0"/>
      <w:marTop w:val="0"/>
      <w:marBottom w:val="0"/>
      <w:divBdr>
        <w:top w:val="none" w:sz="0" w:space="0" w:color="auto"/>
        <w:left w:val="none" w:sz="0" w:space="0" w:color="auto"/>
        <w:bottom w:val="none" w:sz="0" w:space="0" w:color="auto"/>
        <w:right w:val="none" w:sz="0" w:space="0" w:color="auto"/>
      </w:divBdr>
    </w:div>
    <w:div w:id="535050013">
      <w:bodyDiv w:val="1"/>
      <w:marLeft w:val="0"/>
      <w:marRight w:val="0"/>
      <w:marTop w:val="0"/>
      <w:marBottom w:val="0"/>
      <w:divBdr>
        <w:top w:val="none" w:sz="0" w:space="0" w:color="auto"/>
        <w:left w:val="none" w:sz="0" w:space="0" w:color="auto"/>
        <w:bottom w:val="none" w:sz="0" w:space="0" w:color="auto"/>
        <w:right w:val="none" w:sz="0" w:space="0" w:color="auto"/>
      </w:divBdr>
    </w:div>
    <w:div w:id="539978188">
      <w:bodyDiv w:val="1"/>
      <w:marLeft w:val="0"/>
      <w:marRight w:val="0"/>
      <w:marTop w:val="0"/>
      <w:marBottom w:val="0"/>
      <w:divBdr>
        <w:top w:val="none" w:sz="0" w:space="0" w:color="auto"/>
        <w:left w:val="none" w:sz="0" w:space="0" w:color="auto"/>
        <w:bottom w:val="none" w:sz="0" w:space="0" w:color="auto"/>
        <w:right w:val="none" w:sz="0" w:space="0" w:color="auto"/>
      </w:divBdr>
    </w:div>
    <w:div w:id="541479547">
      <w:bodyDiv w:val="1"/>
      <w:marLeft w:val="0"/>
      <w:marRight w:val="0"/>
      <w:marTop w:val="0"/>
      <w:marBottom w:val="0"/>
      <w:divBdr>
        <w:top w:val="none" w:sz="0" w:space="0" w:color="auto"/>
        <w:left w:val="none" w:sz="0" w:space="0" w:color="auto"/>
        <w:bottom w:val="none" w:sz="0" w:space="0" w:color="auto"/>
        <w:right w:val="none" w:sz="0" w:space="0" w:color="auto"/>
      </w:divBdr>
    </w:div>
    <w:div w:id="552272117">
      <w:bodyDiv w:val="1"/>
      <w:marLeft w:val="0"/>
      <w:marRight w:val="0"/>
      <w:marTop w:val="0"/>
      <w:marBottom w:val="0"/>
      <w:divBdr>
        <w:top w:val="none" w:sz="0" w:space="0" w:color="auto"/>
        <w:left w:val="none" w:sz="0" w:space="0" w:color="auto"/>
        <w:bottom w:val="none" w:sz="0" w:space="0" w:color="auto"/>
        <w:right w:val="none" w:sz="0" w:space="0" w:color="auto"/>
      </w:divBdr>
    </w:div>
    <w:div w:id="567225536">
      <w:bodyDiv w:val="1"/>
      <w:marLeft w:val="0"/>
      <w:marRight w:val="0"/>
      <w:marTop w:val="0"/>
      <w:marBottom w:val="0"/>
      <w:divBdr>
        <w:top w:val="none" w:sz="0" w:space="0" w:color="auto"/>
        <w:left w:val="none" w:sz="0" w:space="0" w:color="auto"/>
        <w:bottom w:val="none" w:sz="0" w:space="0" w:color="auto"/>
        <w:right w:val="none" w:sz="0" w:space="0" w:color="auto"/>
      </w:divBdr>
    </w:div>
    <w:div w:id="572857966">
      <w:bodyDiv w:val="1"/>
      <w:marLeft w:val="0"/>
      <w:marRight w:val="0"/>
      <w:marTop w:val="0"/>
      <w:marBottom w:val="0"/>
      <w:divBdr>
        <w:top w:val="none" w:sz="0" w:space="0" w:color="auto"/>
        <w:left w:val="none" w:sz="0" w:space="0" w:color="auto"/>
        <w:bottom w:val="none" w:sz="0" w:space="0" w:color="auto"/>
        <w:right w:val="none" w:sz="0" w:space="0" w:color="auto"/>
      </w:divBdr>
    </w:div>
    <w:div w:id="604774016">
      <w:bodyDiv w:val="1"/>
      <w:marLeft w:val="0"/>
      <w:marRight w:val="0"/>
      <w:marTop w:val="0"/>
      <w:marBottom w:val="0"/>
      <w:divBdr>
        <w:top w:val="none" w:sz="0" w:space="0" w:color="auto"/>
        <w:left w:val="none" w:sz="0" w:space="0" w:color="auto"/>
        <w:bottom w:val="none" w:sz="0" w:space="0" w:color="auto"/>
        <w:right w:val="none" w:sz="0" w:space="0" w:color="auto"/>
      </w:divBdr>
    </w:div>
    <w:div w:id="631593548">
      <w:bodyDiv w:val="1"/>
      <w:marLeft w:val="0"/>
      <w:marRight w:val="0"/>
      <w:marTop w:val="0"/>
      <w:marBottom w:val="0"/>
      <w:divBdr>
        <w:top w:val="none" w:sz="0" w:space="0" w:color="auto"/>
        <w:left w:val="none" w:sz="0" w:space="0" w:color="auto"/>
        <w:bottom w:val="none" w:sz="0" w:space="0" w:color="auto"/>
        <w:right w:val="none" w:sz="0" w:space="0" w:color="auto"/>
      </w:divBdr>
    </w:div>
    <w:div w:id="636909048">
      <w:bodyDiv w:val="1"/>
      <w:marLeft w:val="0"/>
      <w:marRight w:val="0"/>
      <w:marTop w:val="0"/>
      <w:marBottom w:val="0"/>
      <w:divBdr>
        <w:top w:val="none" w:sz="0" w:space="0" w:color="auto"/>
        <w:left w:val="none" w:sz="0" w:space="0" w:color="auto"/>
        <w:bottom w:val="none" w:sz="0" w:space="0" w:color="auto"/>
        <w:right w:val="none" w:sz="0" w:space="0" w:color="auto"/>
      </w:divBdr>
    </w:div>
    <w:div w:id="712076706">
      <w:bodyDiv w:val="1"/>
      <w:marLeft w:val="0"/>
      <w:marRight w:val="0"/>
      <w:marTop w:val="0"/>
      <w:marBottom w:val="0"/>
      <w:divBdr>
        <w:top w:val="none" w:sz="0" w:space="0" w:color="auto"/>
        <w:left w:val="none" w:sz="0" w:space="0" w:color="auto"/>
        <w:bottom w:val="none" w:sz="0" w:space="0" w:color="auto"/>
        <w:right w:val="none" w:sz="0" w:space="0" w:color="auto"/>
      </w:divBdr>
    </w:div>
    <w:div w:id="726993152">
      <w:bodyDiv w:val="1"/>
      <w:marLeft w:val="0"/>
      <w:marRight w:val="0"/>
      <w:marTop w:val="0"/>
      <w:marBottom w:val="0"/>
      <w:divBdr>
        <w:top w:val="none" w:sz="0" w:space="0" w:color="auto"/>
        <w:left w:val="none" w:sz="0" w:space="0" w:color="auto"/>
        <w:bottom w:val="none" w:sz="0" w:space="0" w:color="auto"/>
        <w:right w:val="none" w:sz="0" w:space="0" w:color="auto"/>
      </w:divBdr>
    </w:div>
    <w:div w:id="745886289">
      <w:bodyDiv w:val="1"/>
      <w:marLeft w:val="0"/>
      <w:marRight w:val="0"/>
      <w:marTop w:val="0"/>
      <w:marBottom w:val="0"/>
      <w:divBdr>
        <w:top w:val="none" w:sz="0" w:space="0" w:color="auto"/>
        <w:left w:val="none" w:sz="0" w:space="0" w:color="auto"/>
        <w:bottom w:val="none" w:sz="0" w:space="0" w:color="auto"/>
        <w:right w:val="none" w:sz="0" w:space="0" w:color="auto"/>
      </w:divBdr>
    </w:div>
    <w:div w:id="752700044">
      <w:bodyDiv w:val="1"/>
      <w:marLeft w:val="0"/>
      <w:marRight w:val="0"/>
      <w:marTop w:val="0"/>
      <w:marBottom w:val="0"/>
      <w:divBdr>
        <w:top w:val="none" w:sz="0" w:space="0" w:color="auto"/>
        <w:left w:val="none" w:sz="0" w:space="0" w:color="auto"/>
        <w:bottom w:val="none" w:sz="0" w:space="0" w:color="auto"/>
        <w:right w:val="none" w:sz="0" w:space="0" w:color="auto"/>
      </w:divBdr>
    </w:div>
    <w:div w:id="755437898">
      <w:bodyDiv w:val="1"/>
      <w:marLeft w:val="0"/>
      <w:marRight w:val="0"/>
      <w:marTop w:val="0"/>
      <w:marBottom w:val="0"/>
      <w:divBdr>
        <w:top w:val="none" w:sz="0" w:space="0" w:color="auto"/>
        <w:left w:val="none" w:sz="0" w:space="0" w:color="auto"/>
        <w:bottom w:val="none" w:sz="0" w:space="0" w:color="auto"/>
        <w:right w:val="none" w:sz="0" w:space="0" w:color="auto"/>
      </w:divBdr>
    </w:div>
    <w:div w:id="756945456">
      <w:bodyDiv w:val="1"/>
      <w:marLeft w:val="0"/>
      <w:marRight w:val="0"/>
      <w:marTop w:val="0"/>
      <w:marBottom w:val="0"/>
      <w:divBdr>
        <w:top w:val="none" w:sz="0" w:space="0" w:color="auto"/>
        <w:left w:val="none" w:sz="0" w:space="0" w:color="auto"/>
        <w:bottom w:val="none" w:sz="0" w:space="0" w:color="auto"/>
        <w:right w:val="none" w:sz="0" w:space="0" w:color="auto"/>
      </w:divBdr>
    </w:div>
    <w:div w:id="770004048">
      <w:bodyDiv w:val="1"/>
      <w:marLeft w:val="0"/>
      <w:marRight w:val="0"/>
      <w:marTop w:val="0"/>
      <w:marBottom w:val="0"/>
      <w:divBdr>
        <w:top w:val="none" w:sz="0" w:space="0" w:color="auto"/>
        <w:left w:val="none" w:sz="0" w:space="0" w:color="auto"/>
        <w:bottom w:val="none" w:sz="0" w:space="0" w:color="auto"/>
        <w:right w:val="none" w:sz="0" w:space="0" w:color="auto"/>
      </w:divBdr>
    </w:div>
    <w:div w:id="774323606">
      <w:bodyDiv w:val="1"/>
      <w:marLeft w:val="0"/>
      <w:marRight w:val="0"/>
      <w:marTop w:val="0"/>
      <w:marBottom w:val="0"/>
      <w:divBdr>
        <w:top w:val="none" w:sz="0" w:space="0" w:color="auto"/>
        <w:left w:val="none" w:sz="0" w:space="0" w:color="auto"/>
        <w:bottom w:val="none" w:sz="0" w:space="0" w:color="auto"/>
        <w:right w:val="none" w:sz="0" w:space="0" w:color="auto"/>
      </w:divBdr>
    </w:div>
    <w:div w:id="787970813">
      <w:bodyDiv w:val="1"/>
      <w:marLeft w:val="0"/>
      <w:marRight w:val="0"/>
      <w:marTop w:val="0"/>
      <w:marBottom w:val="0"/>
      <w:divBdr>
        <w:top w:val="none" w:sz="0" w:space="0" w:color="auto"/>
        <w:left w:val="none" w:sz="0" w:space="0" w:color="auto"/>
        <w:bottom w:val="none" w:sz="0" w:space="0" w:color="auto"/>
        <w:right w:val="none" w:sz="0" w:space="0" w:color="auto"/>
      </w:divBdr>
    </w:div>
    <w:div w:id="788821541">
      <w:bodyDiv w:val="1"/>
      <w:marLeft w:val="0"/>
      <w:marRight w:val="0"/>
      <w:marTop w:val="0"/>
      <w:marBottom w:val="0"/>
      <w:divBdr>
        <w:top w:val="none" w:sz="0" w:space="0" w:color="auto"/>
        <w:left w:val="none" w:sz="0" w:space="0" w:color="auto"/>
        <w:bottom w:val="none" w:sz="0" w:space="0" w:color="auto"/>
        <w:right w:val="none" w:sz="0" w:space="0" w:color="auto"/>
      </w:divBdr>
    </w:div>
    <w:div w:id="800609317">
      <w:bodyDiv w:val="1"/>
      <w:marLeft w:val="0"/>
      <w:marRight w:val="0"/>
      <w:marTop w:val="0"/>
      <w:marBottom w:val="0"/>
      <w:divBdr>
        <w:top w:val="none" w:sz="0" w:space="0" w:color="auto"/>
        <w:left w:val="none" w:sz="0" w:space="0" w:color="auto"/>
        <w:bottom w:val="none" w:sz="0" w:space="0" w:color="auto"/>
        <w:right w:val="none" w:sz="0" w:space="0" w:color="auto"/>
      </w:divBdr>
    </w:div>
    <w:div w:id="810292692">
      <w:bodyDiv w:val="1"/>
      <w:marLeft w:val="0"/>
      <w:marRight w:val="0"/>
      <w:marTop w:val="0"/>
      <w:marBottom w:val="0"/>
      <w:divBdr>
        <w:top w:val="none" w:sz="0" w:space="0" w:color="auto"/>
        <w:left w:val="none" w:sz="0" w:space="0" w:color="auto"/>
        <w:bottom w:val="none" w:sz="0" w:space="0" w:color="auto"/>
        <w:right w:val="none" w:sz="0" w:space="0" w:color="auto"/>
      </w:divBdr>
    </w:div>
    <w:div w:id="815415942">
      <w:bodyDiv w:val="1"/>
      <w:marLeft w:val="0"/>
      <w:marRight w:val="0"/>
      <w:marTop w:val="0"/>
      <w:marBottom w:val="0"/>
      <w:divBdr>
        <w:top w:val="none" w:sz="0" w:space="0" w:color="auto"/>
        <w:left w:val="none" w:sz="0" w:space="0" w:color="auto"/>
        <w:bottom w:val="none" w:sz="0" w:space="0" w:color="auto"/>
        <w:right w:val="none" w:sz="0" w:space="0" w:color="auto"/>
      </w:divBdr>
    </w:div>
    <w:div w:id="903222697">
      <w:bodyDiv w:val="1"/>
      <w:marLeft w:val="0"/>
      <w:marRight w:val="0"/>
      <w:marTop w:val="0"/>
      <w:marBottom w:val="0"/>
      <w:divBdr>
        <w:top w:val="none" w:sz="0" w:space="0" w:color="auto"/>
        <w:left w:val="none" w:sz="0" w:space="0" w:color="auto"/>
        <w:bottom w:val="none" w:sz="0" w:space="0" w:color="auto"/>
        <w:right w:val="none" w:sz="0" w:space="0" w:color="auto"/>
      </w:divBdr>
    </w:div>
    <w:div w:id="933902026">
      <w:bodyDiv w:val="1"/>
      <w:marLeft w:val="0"/>
      <w:marRight w:val="0"/>
      <w:marTop w:val="0"/>
      <w:marBottom w:val="0"/>
      <w:divBdr>
        <w:top w:val="none" w:sz="0" w:space="0" w:color="auto"/>
        <w:left w:val="none" w:sz="0" w:space="0" w:color="auto"/>
        <w:bottom w:val="none" w:sz="0" w:space="0" w:color="auto"/>
        <w:right w:val="none" w:sz="0" w:space="0" w:color="auto"/>
      </w:divBdr>
    </w:div>
    <w:div w:id="956252358">
      <w:bodyDiv w:val="1"/>
      <w:marLeft w:val="0"/>
      <w:marRight w:val="0"/>
      <w:marTop w:val="0"/>
      <w:marBottom w:val="0"/>
      <w:divBdr>
        <w:top w:val="none" w:sz="0" w:space="0" w:color="auto"/>
        <w:left w:val="none" w:sz="0" w:space="0" w:color="auto"/>
        <w:bottom w:val="none" w:sz="0" w:space="0" w:color="auto"/>
        <w:right w:val="none" w:sz="0" w:space="0" w:color="auto"/>
      </w:divBdr>
    </w:div>
    <w:div w:id="963654249">
      <w:bodyDiv w:val="1"/>
      <w:marLeft w:val="0"/>
      <w:marRight w:val="0"/>
      <w:marTop w:val="0"/>
      <w:marBottom w:val="0"/>
      <w:divBdr>
        <w:top w:val="none" w:sz="0" w:space="0" w:color="auto"/>
        <w:left w:val="none" w:sz="0" w:space="0" w:color="auto"/>
        <w:bottom w:val="none" w:sz="0" w:space="0" w:color="auto"/>
        <w:right w:val="none" w:sz="0" w:space="0" w:color="auto"/>
      </w:divBdr>
    </w:div>
    <w:div w:id="965231693">
      <w:bodyDiv w:val="1"/>
      <w:marLeft w:val="0"/>
      <w:marRight w:val="0"/>
      <w:marTop w:val="0"/>
      <w:marBottom w:val="0"/>
      <w:divBdr>
        <w:top w:val="none" w:sz="0" w:space="0" w:color="auto"/>
        <w:left w:val="none" w:sz="0" w:space="0" w:color="auto"/>
        <w:bottom w:val="none" w:sz="0" w:space="0" w:color="auto"/>
        <w:right w:val="none" w:sz="0" w:space="0" w:color="auto"/>
      </w:divBdr>
    </w:div>
    <w:div w:id="992562718">
      <w:bodyDiv w:val="1"/>
      <w:marLeft w:val="0"/>
      <w:marRight w:val="0"/>
      <w:marTop w:val="0"/>
      <w:marBottom w:val="0"/>
      <w:divBdr>
        <w:top w:val="none" w:sz="0" w:space="0" w:color="auto"/>
        <w:left w:val="none" w:sz="0" w:space="0" w:color="auto"/>
        <w:bottom w:val="none" w:sz="0" w:space="0" w:color="auto"/>
        <w:right w:val="none" w:sz="0" w:space="0" w:color="auto"/>
      </w:divBdr>
    </w:div>
    <w:div w:id="1005589448">
      <w:bodyDiv w:val="1"/>
      <w:marLeft w:val="0"/>
      <w:marRight w:val="0"/>
      <w:marTop w:val="0"/>
      <w:marBottom w:val="0"/>
      <w:divBdr>
        <w:top w:val="none" w:sz="0" w:space="0" w:color="auto"/>
        <w:left w:val="none" w:sz="0" w:space="0" w:color="auto"/>
        <w:bottom w:val="none" w:sz="0" w:space="0" w:color="auto"/>
        <w:right w:val="none" w:sz="0" w:space="0" w:color="auto"/>
      </w:divBdr>
    </w:div>
    <w:div w:id="1009868173">
      <w:bodyDiv w:val="1"/>
      <w:marLeft w:val="0"/>
      <w:marRight w:val="0"/>
      <w:marTop w:val="0"/>
      <w:marBottom w:val="0"/>
      <w:divBdr>
        <w:top w:val="none" w:sz="0" w:space="0" w:color="auto"/>
        <w:left w:val="none" w:sz="0" w:space="0" w:color="auto"/>
        <w:bottom w:val="none" w:sz="0" w:space="0" w:color="auto"/>
        <w:right w:val="none" w:sz="0" w:space="0" w:color="auto"/>
      </w:divBdr>
    </w:div>
    <w:div w:id="1017151316">
      <w:bodyDiv w:val="1"/>
      <w:marLeft w:val="0"/>
      <w:marRight w:val="0"/>
      <w:marTop w:val="0"/>
      <w:marBottom w:val="0"/>
      <w:divBdr>
        <w:top w:val="none" w:sz="0" w:space="0" w:color="auto"/>
        <w:left w:val="none" w:sz="0" w:space="0" w:color="auto"/>
        <w:bottom w:val="none" w:sz="0" w:space="0" w:color="auto"/>
        <w:right w:val="none" w:sz="0" w:space="0" w:color="auto"/>
      </w:divBdr>
    </w:div>
    <w:div w:id="1065764344">
      <w:bodyDiv w:val="1"/>
      <w:marLeft w:val="0"/>
      <w:marRight w:val="0"/>
      <w:marTop w:val="0"/>
      <w:marBottom w:val="0"/>
      <w:divBdr>
        <w:top w:val="none" w:sz="0" w:space="0" w:color="auto"/>
        <w:left w:val="none" w:sz="0" w:space="0" w:color="auto"/>
        <w:bottom w:val="none" w:sz="0" w:space="0" w:color="auto"/>
        <w:right w:val="none" w:sz="0" w:space="0" w:color="auto"/>
      </w:divBdr>
    </w:div>
    <w:div w:id="1069228602">
      <w:bodyDiv w:val="1"/>
      <w:marLeft w:val="0"/>
      <w:marRight w:val="0"/>
      <w:marTop w:val="0"/>
      <w:marBottom w:val="0"/>
      <w:divBdr>
        <w:top w:val="none" w:sz="0" w:space="0" w:color="auto"/>
        <w:left w:val="none" w:sz="0" w:space="0" w:color="auto"/>
        <w:bottom w:val="none" w:sz="0" w:space="0" w:color="auto"/>
        <w:right w:val="none" w:sz="0" w:space="0" w:color="auto"/>
      </w:divBdr>
    </w:div>
    <w:div w:id="1086001749">
      <w:bodyDiv w:val="1"/>
      <w:marLeft w:val="0"/>
      <w:marRight w:val="0"/>
      <w:marTop w:val="0"/>
      <w:marBottom w:val="0"/>
      <w:divBdr>
        <w:top w:val="none" w:sz="0" w:space="0" w:color="auto"/>
        <w:left w:val="none" w:sz="0" w:space="0" w:color="auto"/>
        <w:bottom w:val="none" w:sz="0" w:space="0" w:color="auto"/>
        <w:right w:val="none" w:sz="0" w:space="0" w:color="auto"/>
      </w:divBdr>
    </w:div>
    <w:div w:id="1145053221">
      <w:bodyDiv w:val="1"/>
      <w:marLeft w:val="0"/>
      <w:marRight w:val="0"/>
      <w:marTop w:val="0"/>
      <w:marBottom w:val="0"/>
      <w:divBdr>
        <w:top w:val="none" w:sz="0" w:space="0" w:color="auto"/>
        <w:left w:val="none" w:sz="0" w:space="0" w:color="auto"/>
        <w:bottom w:val="none" w:sz="0" w:space="0" w:color="auto"/>
        <w:right w:val="none" w:sz="0" w:space="0" w:color="auto"/>
      </w:divBdr>
    </w:div>
    <w:div w:id="1158766183">
      <w:bodyDiv w:val="1"/>
      <w:marLeft w:val="0"/>
      <w:marRight w:val="0"/>
      <w:marTop w:val="0"/>
      <w:marBottom w:val="0"/>
      <w:divBdr>
        <w:top w:val="none" w:sz="0" w:space="0" w:color="auto"/>
        <w:left w:val="none" w:sz="0" w:space="0" w:color="auto"/>
        <w:bottom w:val="none" w:sz="0" w:space="0" w:color="auto"/>
        <w:right w:val="none" w:sz="0" w:space="0" w:color="auto"/>
      </w:divBdr>
    </w:div>
    <w:div w:id="1175145170">
      <w:bodyDiv w:val="1"/>
      <w:marLeft w:val="0"/>
      <w:marRight w:val="0"/>
      <w:marTop w:val="0"/>
      <w:marBottom w:val="0"/>
      <w:divBdr>
        <w:top w:val="none" w:sz="0" w:space="0" w:color="auto"/>
        <w:left w:val="none" w:sz="0" w:space="0" w:color="auto"/>
        <w:bottom w:val="none" w:sz="0" w:space="0" w:color="auto"/>
        <w:right w:val="none" w:sz="0" w:space="0" w:color="auto"/>
      </w:divBdr>
    </w:div>
    <w:div w:id="1203906533">
      <w:bodyDiv w:val="1"/>
      <w:marLeft w:val="0"/>
      <w:marRight w:val="0"/>
      <w:marTop w:val="0"/>
      <w:marBottom w:val="0"/>
      <w:divBdr>
        <w:top w:val="none" w:sz="0" w:space="0" w:color="auto"/>
        <w:left w:val="none" w:sz="0" w:space="0" w:color="auto"/>
        <w:bottom w:val="none" w:sz="0" w:space="0" w:color="auto"/>
        <w:right w:val="none" w:sz="0" w:space="0" w:color="auto"/>
      </w:divBdr>
      <w:divsChild>
        <w:div w:id="93333125">
          <w:marLeft w:val="274"/>
          <w:marRight w:val="0"/>
          <w:marTop w:val="0"/>
          <w:marBottom w:val="0"/>
          <w:divBdr>
            <w:top w:val="none" w:sz="0" w:space="0" w:color="auto"/>
            <w:left w:val="none" w:sz="0" w:space="0" w:color="auto"/>
            <w:bottom w:val="none" w:sz="0" w:space="0" w:color="auto"/>
            <w:right w:val="none" w:sz="0" w:space="0" w:color="auto"/>
          </w:divBdr>
        </w:div>
        <w:div w:id="111559796">
          <w:marLeft w:val="274"/>
          <w:marRight w:val="0"/>
          <w:marTop w:val="0"/>
          <w:marBottom w:val="0"/>
          <w:divBdr>
            <w:top w:val="none" w:sz="0" w:space="0" w:color="auto"/>
            <w:left w:val="none" w:sz="0" w:space="0" w:color="auto"/>
            <w:bottom w:val="none" w:sz="0" w:space="0" w:color="auto"/>
            <w:right w:val="none" w:sz="0" w:space="0" w:color="auto"/>
          </w:divBdr>
        </w:div>
        <w:div w:id="162473126">
          <w:marLeft w:val="274"/>
          <w:marRight w:val="0"/>
          <w:marTop w:val="0"/>
          <w:marBottom w:val="0"/>
          <w:divBdr>
            <w:top w:val="none" w:sz="0" w:space="0" w:color="auto"/>
            <w:left w:val="none" w:sz="0" w:space="0" w:color="auto"/>
            <w:bottom w:val="none" w:sz="0" w:space="0" w:color="auto"/>
            <w:right w:val="none" w:sz="0" w:space="0" w:color="auto"/>
          </w:divBdr>
        </w:div>
        <w:div w:id="298614576">
          <w:marLeft w:val="274"/>
          <w:marRight w:val="0"/>
          <w:marTop w:val="0"/>
          <w:marBottom w:val="0"/>
          <w:divBdr>
            <w:top w:val="none" w:sz="0" w:space="0" w:color="auto"/>
            <w:left w:val="none" w:sz="0" w:space="0" w:color="auto"/>
            <w:bottom w:val="none" w:sz="0" w:space="0" w:color="auto"/>
            <w:right w:val="none" w:sz="0" w:space="0" w:color="auto"/>
          </w:divBdr>
        </w:div>
        <w:div w:id="451288628">
          <w:marLeft w:val="274"/>
          <w:marRight w:val="0"/>
          <w:marTop w:val="0"/>
          <w:marBottom w:val="0"/>
          <w:divBdr>
            <w:top w:val="none" w:sz="0" w:space="0" w:color="auto"/>
            <w:left w:val="none" w:sz="0" w:space="0" w:color="auto"/>
            <w:bottom w:val="none" w:sz="0" w:space="0" w:color="auto"/>
            <w:right w:val="none" w:sz="0" w:space="0" w:color="auto"/>
          </w:divBdr>
        </w:div>
        <w:div w:id="502597289">
          <w:marLeft w:val="274"/>
          <w:marRight w:val="0"/>
          <w:marTop w:val="0"/>
          <w:marBottom w:val="0"/>
          <w:divBdr>
            <w:top w:val="none" w:sz="0" w:space="0" w:color="auto"/>
            <w:left w:val="none" w:sz="0" w:space="0" w:color="auto"/>
            <w:bottom w:val="none" w:sz="0" w:space="0" w:color="auto"/>
            <w:right w:val="none" w:sz="0" w:space="0" w:color="auto"/>
          </w:divBdr>
        </w:div>
        <w:div w:id="514853435">
          <w:marLeft w:val="274"/>
          <w:marRight w:val="0"/>
          <w:marTop w:val="0"/>
          <w:marBottom w:val="0"/>
          <w:divBdr>
            <w:top w:val="none" w:sz="0" w:space="0" w:color="auto"/>
            <w:left w:val="none" w:sz="0" w:space="0" w:color="auto"/>
            <w:bottom w:val="none" w:sz="0" w:space="0" w:color="auto"/>
            <w:right w:val="none" w:sz="0" w:space="0" w:color="auto"/>
          </w:divBdr>
        </w:div>
        <w:div w:id="597098788">
          <w:marLeft w:val="274"/>
          <w:marRight w:val="0"/>
          <w:marTop w:val="0"/>
          <w:marBottom w:val="0"/>
          <w:divBdr>
            <w:top w:val="none" w:sz="0" w:space="0" w:color="auto"/>
            <w:left w:val="none" w:sz="0" w:space="0" w:color="auto"/>
            <w:bottom w:val="none" w:sz="0" w:space="0" w:color="auto"/>
            <w:right w:val="none" w:sz="0" w:space="0" w:color="auto"/>
          </w:divBdr>
        </w:div>
        <w:div w:id="613175194">
          <w:marLeft w:val="274"/>
          <w:marRight w:val="0"/>
          <w:marTop w:val="0"/>
          <w:marBottom w:val="0"/>
          <w:divBdr>
            <w:top w:val="none" w:sz="0" w:space="0" w:color="auto"/>
            <w:left w:val="none" w:sz="0" w:space="0" w:color="auto"/>
            <w:bottom w:val="none" w:sz="0" w:space="0" w:color="auto"/>
            <w:right w:val="none" w:sz="0" w:space="0" w:color="auto"/>
          </w:divBdr>
        </w:div>
        <w:div w:id="683017350">
          <w:marLeft w:val="274"/>
          <w:marRight w:val="0"/>
          <w:marTop w:val="0"/>
          <w:marBottom w:val="0"/>
          <w:divBdr>
            <w:top w:val="none" w:sz="0" w:space="0" w:color="auto"/>
            <w:left w:val="none" w:sz="0" w:space="0" w:color="auto"/>
            <w:bottom w:val="none" w:sz="0" w:space="0" w:color="auto"/>
            <w:right w:val="none" w:sz="0" w:space="0" w:color="auto"/>
          </w:divBdr>
        </w:div>
        <w:div w:id="725109365">
          <w:marLeft w:val="274"/>
          <w:marRight w:val="0"/>
          <w:marTop w:val="0"/>
          <w:marBottom w:val="0"/>
          <w:divBdr>
            <w:top w:val="none" w:sz="0" w:space="0" w:color="auto"/>
            <w:left w:val="none" w:sz="0" w:space="0" w:color="auto"/>
            <w:bottom w:val="none" w:sz="0" w:space="0" w:color="auto"/>
            <w:right w:val="none" w:sz="0" w:space="0" w:color="auto"/>
          </w:divBdr>
        </w:div>
        <w:div w:id="1053622905">
          <w:marLeft w:val="274"/>
          <w:marRight w:val="0"/>
          <w:marTop w:val="0"/>
          <w:marBottom w:val="0"/>
          <w:divBdr>
            <w:top w:val="none" w:sz="0" w:space="0" w:color="auto"/>
            <w:left w:val="none" w:sz="0" w:space="0" w:color="auto"/>
            <w:bottom w:val="none" w:sz="0" w:space="0" w:color="auto"/>
            <w:right w:val="none" w:sz="0" w:space="0" w:color="auto"/>
          </w:divBdr>
        </w:div>
        <w:div w:id="1140533011">
          <w:marLeft w:val="274"/>
          <w:marRight w:val="0"/>
          <w:marTop w:val="0"/>
          <w:marBottom w:val="0"/>
          <w:divBdr>
            <w:top w:val="none" w:sz="0" w:space="0" w:color="auto"/>
            <w:left w:val="none" w:sz="0" w:space="0" w:color="auto"/>
            <w:bottom w:val="none" w:sz="0" w:space="0" w:color="auto"/>
            <w:right w:val="none" w:sz="0" w:space="0" w:color="auto"/>
          </w:divBdr>
        </w:div>
        <w:div w:id="1358970990">
          <w:marLeft w:val="274"/>
          <w:marRight w:val="0"/>
          <w:marTop w:val="0"/>
          <w:marBottom w:val="0"/>
          <w:divBdr>
            <w:top w:val="none" w:sz="0" w:space="0" w:color="auto"/>
            <w:left w:val="none" w:sz="0" w:space="0" w:color="auto"/>
            <w:bottom w:val="none" w:sz="0" w:space="0" w:color="auto"/>
            <w:right w:val="none" w:sz="0" w:space="0" w:color="auto"/>
          </w:divBdr>
        </w:div>
        <w:div w:id="1385373007">
          <w:marLeft w:val="274"/>
          <w:marRight w:val="0"/>
          <w:marTop w:val="0"/>
          <w:marBottom w:val="0"/>
          <w:divBdr>
            <w:top w:val="none" w:sz="0" w:space="0" w:color="auto"/>
            <w:left w:val="none" w:sz="0" w:space="0" w:color="auto"/>
            <w:bottom w:val="none" w:sz="0" w:space="0" w:color="auto"/>
            <w:right w:val="none" w:sz="0" w:space="0" w:color="auto"/>
          </w:divBdr>
        </w:div>
        <w:div w:id="1391926232">
          <w:marLeft w:val="274"/>
          <w:marRight w:val="0"/>
          <w:marTop w:val="0"/>
          <w:marBottom w:val="0"/>
          <w:divBdr>
            <w:top w:val="none" w:sz="0" w:space="0" w:color="auto"/>
            <w:left w:val="none" w:sz="0" w:space="0" w:color="auto"/>
            <w:bottom w:val="none" w:sz="0" w:space="0" w:color="auto"/>
            <w:right w:val="none" w:sz="0" w:space="0" w:color="auto"/>
          </w:divBdr>
        </w:div>
        <w:div w:id="1413312905">
          <w:marLeft w:val="274"/>
          <w:marRight w:val="0"/>
          <w:marTop w:val="0"/>
          <w:marBottom w:val="0"/>
          <w:divBdr>
            <w:top w:val="none" w:sz="0" w:space="0" w:color="auto"/>
            <w:left w:val="none" w:sz="0" w:space="0" w:color="auto"/>
            <w:bottom w:val="none" w:sz="0" w:space="0" w:color="auto"/>
            <w:right w:val="none" w:sz="0" w:space="0" w:color="auto"/>
          </w:divBdr>
        </w:div>
        <w:div w:id="1459647514">
          <w:marLeft w:val="274"/>
          <w:marRight w:val="0"/>
          <w:marTop w:val="0"/>
          <w:marBottom w:val="0"/>
          <w:divBdr>
            <w:top w:val="none" w:sz="0" w:space="0" w:color="auto"/>
            <w:left w:val="none" w:sz="0" w:space="0" w:color="auto"/>
            <w:bottom w:val="none" w:sz="0" w:space="0" w:color="auto"/>
            <w:right w:val="none" w:sz="0" w:space="0" w:color="auto"/>
          </w:divBdr>
        </w:div>
        <w:div w:id="1494225096">
          <w:marLeft w:val="274"/>
          <w:marRight w:val="0"/>
          <w:marTop w:val="0"/>
          <w:marBottom w:val="0"/>
          <w:divBdr>
            <w:top w:val="none" w:sz="0" w:space="0" w:color="auto"/>
            <w:left w:val="none" w:sz="0" w:space="0" w:color="auto"/>
            <w:bottom w:val="none" w:sz="0" w:space="0" w:color="auto"/>
            <w:right w:val="none" w:sz="0" w:space="0" w:color="auto"/>
          </w:divBdr>
        </w:div>
        <w:div w:id="1612011734">
          <w:marLeft w:val="274"/>
          <w:marRight w:val="0"/>
          <w:marTop w:val="0"/>
          <w:marBottom w:val="0"/>
          <w:divBdr>
            <w:top w:val="none" w:sz="0" w:space="0" w:color="auto"/>
            <w:left w:val="none" w:sz="0" w:space="0" w:color="auto"/>
            <w:bottom w:val="none" w:sz="0" w:space="0" w:color="auto"/>
            <w:right w:val="none" w:sz="0" w:space="0" w:color="auto"/>
          </w:divBdr>
        </w:div>
        <w:div w:id="1738212043">
          <w:marLeft w:val="274"/>
          <w:marRight w:val="0"/>
          <w:marTop w:val="0"/>
          <w:marBottom w:val="0"/>
          <w:divBdr>
            <w:top w:val="none" w:sz="0" w:space="0" w:color="auto"/>
            <w:left w:val="none" w:sz="0" w:space="0" w:color="auto"/>
            <w:bottom w:val="none" w:sz="0" w:space="0" w:color="auto"/>
            <w:right w:val="none" w:sz="0" w:space="0" w:color="auto"/>
          </w:divBdr>
        </w:div>
        <w:div w:id="1822501193">
          <w:marLeft w:val="274"/>
          <w:marRight w:val="0"/>
          <w:marTop w:val="0"/>
          <w:marBottom w:val="0"/>
          <w:divBdr>
            <w:top w:val="none" w:sz="0" w:space="0" w:color="auto"/>
            <w:left w:val="none" w:sz="0" w:space="0" w:color="auto"/>
            <w:bottom w:val="none" w:sz="0" w:space="0" w:color="auto"/>
            <w:right w:val="none" w:sz="0" w:space="0" w:color="auto"/>
          </w:divBdr>
        </w:div>
        <w:div w:id="1865095224">
          <w:marLeft w:val="274"/>
          <w:marRight w:val="0"/>
          <w:marTop w:val="0"/>
          <w:marBottom w:val="0"/>
          <w:divBdr>
            <w:top w:val="none" w:sz="0" w:space="0" w:color="auto"/>
            <w:left w:val="none" w:sz="0" w:space="0" w:color="auto"/>
            <w:bottom w:val="none" w:sz="0" w:space="0" w:color="auto"/>
            <w:right w:val="none" w:sz="0" w:space="0" w:color="auto"/>
          </w:divBdr>
        </w:div>
        <w:div w:id="1933203864">
          <w:marLeft w:val="274"/>
          <w:marRight w:val="0"/>
          <w:marTop w:val="0"/>
          <w:marBottom w:val="0"/>
          <w:divBdr>
            <w:top w:val="none" w:sz="0" w:space="0" w:color="auto"/>
            <w:left w:val="none" w:sz="0" w:space="0" w:color="auto"/>
            <w:bottom w:val="none" w:sz="0" w:space="0" w:color="auto"/>
            <w:right w:val="none" w:sz="0" w:space="0" w:color="auto"/>
          </w:divBdr>
        </w:div>
        <w:div w:id="1987126285">
          <w:marLeft w:val="274"/>
          <w:marRight w:val="0"/>
          <w:marTop w:val="0"/>
          <w:marBottom w:val="0"/>
          <w:divBdr>
            <w:top w:val="none" w:sz="0" w:space="0" w:color="auto"/>
            <w:left w:val="none" w:sz="0" w:space="0" w:color="auto"/>
            <w:bottom w:val="none" w:sz="0" w:space="0" w:color="auto"/>
            <w:right w:val="none" w:sz="0" w:space="0" w:color="auto"/>
          </w:divBdr>
        </w:div>
        <w:div w:id="1998994483">
          <w:marLeft w:val="274"/>
          <w:marRight w:val="0"/>
          <w:marTop w:val="0"/>
          <w:marBottom w:val="0"/>
          <w:divBdr>
            <w:top w:val="none" w:sz="0" w:space="0" w:color="auto"/>
            <w:left w:val="none" w:sz="0" w:space="0" w:color="auto"/>
            <w:bottom w:val="none" w:sz="0" w:space="0" w:color="auto"/>
            <w:right w:val="none" w:sz="0" w:space="0" w:color="auto"/>
          </w:divBdr>
        </w:div>
        <w:div w:id="2044941258">
          <w:marLeft w:val="274"/>
          <w:marRight w:val="0"/>
          <w:marTop w:val="0"/>
          <w:marBottom w:val="0"/>
          <w:divBdr>
            <w:top w:val="none" w:sz="0" w:space="0" w:color="auto"/>
            <w:left w:val="none" w:sz="0" w:space="0" w:color="auto"/>
            <w:bottom w:val="none" w:sz="0" w:space="0" w:color="auto"/>
            <w:right w:val="none" w:sz="0" w:space="0" w:color="auto"/>
          </w:divBdr>
        </w:div>
        <w:div w:id="2061054977">
          <w:marLeft w:val="274"/>
          <w:marRight w:val="0"/>
          <w:marTop w:val="0"/>
          <w:marBottom w:val="0"/>
          <w:divBdr>
            <w:top w:val="none" w:sz="0" w:space="0" w:color="auto"/>
            <w:left w:val="none" w:sz="0" w:space="0" w:color="auto"/>
            <w:bottom w:val="none" w:sz="0" w:space="0" w:color="auto"/>
            <w:right w:val="none" w:sz="0" w:space="0" w:color="auto"/>
          </w:divBdr>
        </w:div>
        <w:div w:id="2089036969">
          <w:marLeft w:val="274"/>
          <w:marRight w:val="0"/>
          <w:marTop w:val="0"/>
          <w:marBottom w:val="0"/>
          <w:divBdr>
            <w:top w:val="none" w:sz="0" w:space="0" w:color="auto"/>
            <w:left w:val="none" w:sz="0" w:space="0" w:color="auto"/>
            <w:bottom w:val="none" w:sz="0" w:space="0" w:color="auto"/>
            <w:right w:val="none" w:sz="0" w:space="0" w:color="auto"/>
          </w:divBdr>
        </w:div>
      </w:divsChild>
    </w:div>
    <w:div w:id="1221214347">
      <w:bodyDiv w:val="1"/>
      <w:marLeft w:val="0"/>
      <w:marRight w:val="0"/>
      <w:marTop w:val="0"/>
      <w:marBottom w:val="0"/>
      <w:divBdr>
        <w:top w:val="none" w:sz="0" w:space="0" w:color="auto"/>
        <w:left w:val="none" w:sz="0" w:space="0" w:color="auto"/>
        <w:bottom w:val="none" w:sz="0" w:space="0" w:color="auto"/>
        <w:right w:val="none" w:sz="0" w:space="0" w:color="auto"/>
      </w:divBdr>
    </w:div>
    <w:div w:id="1250963814">
      <w:bodyDiv w:val="1"/>
      <w:marLeft w:val="0"/>
      <w:marRight w:val="0"/>
      <w:marTop w:val="0"/>
      <w:marBottom w:val="0"/>
      <w:divBdr>
        <w:top w:val="none" w:sz="0" w:space="0" w:color="auto"/>
        <w:left w:val="none" w:sz="0" w:space="0" w:color="auto"/>
        <w:bottom w:val="none" w:sz="0" w:space="0" w:color="auto"/>
        <w:right w:val="none" w:sz="0" w:space="0" w:color="auto"/>
      </w:divBdr>
      <w:divsChild>
        <w:div w:id="71239495">
          <w:marLeft w:val="274"/>
          <w:marRight w:val="0"/>
          <w:marTop w:val="0"/>
          <w:marBottom w:val="0"/>
          <w:divBdr>
            <w:top w:val="none" w:sz="0" w:space="0" w:color="auto"/>
            <w:left w:val="none" w:sz="0" w:space="0" w:color="auto"/>
            <w:bottom w:val="none" w:sz="0" w:space="0" w:color="auto"/>
            <w:right w:val="none" w:sz="0" w:space="0" w:color="auto"/>
          </w:divBdr>
        </w:div>
        <w:div w:id="245497893">
          <w:marLeft w:val="274"/>
          <w:marRight w:val="0"/>
          <w:marTop w:val="0"/>
          <w:marBottom w:val="0"/>
          <w:divBdr>
            <w:top w:val="none" w:sz="0" w:space="0" w:color="auto"/>
            <w:left w:val="none" w:sz="0" w:space="0" w:color="auto"/>
            <w:bottom w:val="none" w:sz="0" w:space="0" w:color="auto"/>
            <w:right w:val="none" w:sz="0" w:space="0" w:color="auto"/>
          </w:divBdr>
        </w:div>
        <w:div w:id="364789423">
          <w:marLeft w:val="274"/>
          <w:marRight w:val="0"/>
          <w:marTop w:val="0"/>
          <w:marBottom w:val="0"/>
          <w:divBdr>
            <w:top w:val="none" w:sz="0" w:space="0" w:color="auto"/>
            <w:left w:val="none" w:sz="0" w:space="0" w:color="auto"/>
            <w:bottom w:val="none" w:sz="0" w:space="0" w:color="auto"/>
            <w:right w:val="none" w:sz="0" w:space="0" w:color="auto"/>
          </w:divBdr>
        </w:div>
        <w:div w:id="399133028">
          <w:marLeft w:val="274"/>
          <w:marRight w:val="0"/>
          <w:marTop w:val="0"/>
          <w:marBottom w:val="0"/>
          <w:divBdr>
            <w:top w:val="none" w:sz="0" w:space="0" w:color="auto"/>
            <w:left w:val="none" w:sz="0" w:space="0" w:color="auto"/>
            <w:bottom w:val="none" w:sz="0" w:space="0" w:color="auto"/>
            <w:right w:val="none" w:sz="0" w:space="0" w:color="auto"/>
          </w:divBdr>
        </w:div>
        <w:div w:id="399408044">
          <w:marLeft w:val="274"/>
          <w:marRight w:val="0"/>
          <w:marTop w:val="0"/>
          <w:marBottom w:val="0"/>
          <w:divBdr>
            <w:top w:val="none" w:sz="0" w:space="0" w:color="auto"/>
            <w:left w:val="none" w:sz="0" w:space="0" w:color="auto"/>
            <w:bottom w:val="none" w:sz="0" w:space="0" w:color="auto"/>
            <w:right w:val="none" w:sz="0" w:space="0" w:color="auto"/>
          </w:divBdr>
        </w:div>
        <w:div w:id="584193640">
          <w:marLeft w:val="274"/>
          <w:marRight w:val="0"/>
          <w:marTop w:val="0"/>
          <w:marBottom w:val="0"/>
          <w:divBdr>
            <w:top w:val="none" w:sz="0" w:space="0" w:color="auto"/>
            <w:left w:val="none" w:sz="0" w:space="0" w:color="auto"/>
            <w:bottom w:val="none" w:sz="0" w:space="0" w:color="auto"/>
            <w:right w:val="none" w:sz="0" w:space="0" w:color="auto"/>
          </w:divBdr>
        </w:div>
        <w:div w:id="664749953">
          <w:marLeft w:val="274"/>
          <w:marRight w:val="0"/>
          <w:marTop w:val="0"/>
          <w:marBottom w:val="0"/>
          <w:divBdr>
            <w:top w:val="none" w:sz="0" w:space="0" w:color="auto"/>
            <w:left w:val="none" w:sz="0" w:space="0" w:color="auto"/>
            <w:bottom w:val="none" w:sz="0" w:space="0" w:color="auto"/>
            <w:right w:val="none" w:sz="0" w:space="0" w:color="auto"/>
          </w:divBdr>
        </w:div>
        <w:div w:id="683363054">
          <w:marLeft w:val="274"/>
          <w:marRight w:val="0"/>
          <w:marTop w:val="0"/>
          <w:marBottom w:val="0"/>
          <w:divBdr>
            <w:top w:val="none" w:sz="0" w:space="0" w:color="auto"/>
            <w:left w:val="none" w:sz="0" w:space="0" w:color="auto"/>
            <w:bottom w:val="none" w:sz="0" w:space="0" w:color="auto"/>
            <w:right w:val="none" w:sz="0" w:space="0" w:color="auto"/>
          </w:divBdr>
        </w:div>
        <w:div w:id="866529374">
          <w:marLeft w:val="274"/>
          <w:marRight w:val="0"/>
          <w:marTop w:val="0"/>
          <w:marBottom w:val="0"/>
          <w:divBdr>
            <w:top w:val="none" w:sz="0" w:space="0" w:color="auto"/>
            <w:left w:val="none" w:sz="0" w:space="0" w:color="auto"/>
            <w:bottom w:val="none" w:sz="0" w:space="0" w:color="auto"/>
            <w:right w:val="none" w:sz="0" w:space="0" w:color="auto"/>
          </w:divBdr>
        </w:div>
        <w:div w:id="892618980">
          <w:marLeft w:val="274"/>
          <w:marRight w:val="0"/>
          <w:marTop w:val="0"/>
          <w:marBottom w:val="0"/>
          <w:divBdr>
            <w:top w:val="none" w:sz="0" w:space="0" w:color="auto"/>
            <w:left w:val="none" w:sz="0" w:space="0" w:color="auto"/>
            <w:bottom w:val="none" w:sz="0" w:space="0" w:color="auto"/>
            <w:right w:val="none" w:sz="0" w:space="0" w:color="auto"/>
          </w:divBdr>
        </w:div>
        <w:div w:id="922183888">
          <w:marLeft w:val="274"/>
          <w:marRight w:val="0"/>
          <w:marTop w:val="0"/>
          <w:marBottom w:val="0"/>
          <w:divBdr>
            <w:top w:val="none" w:sz="0" w:space="0" w:color="auto"/>
            <w:left w:val="none" w:sz="0" w:space="0" w:color="auto"/>
            <w:bottom w:val="none" w:sz="0" w:space="0" w:color="auto"/>
            <w:right w:val="none" w:sz="0" w:space="0" w:color="auto"/>
          </w:divBdr>
        </w:div>
        <w:div w:id="1174224372">
          <w:marLeft w:val="274"/>
          <w:marRight w:val="0"/>
          <w:marTop w:val="0"/>
          <w:marBottom w:val="0"/>
          <w:divBdr>
            <w:top w:val="none" w:sz="0" w:space="0" w:color="auto"/>
            <w:left w:val="none" w:sz="0" w:space="0" w:color="auto"/>
            <w:bottom w:val="none" w:sz="0" w:space="0" w:color="auto"/>
            <w:right w:val="none" w:sz="0" w:space="0" w:color="auto"/>
          </w:divBdr>
        </w:div>
        <w:div w:id="1196456273">
          <w:marLeft w:val="274"/>
          <w:marRight w:val="0"/>
          <w:marTop w:val="0"/>
          <w:marBottom w:val="0"/>
          <w:divBdr>
            <w:top w:val="none" w:sz="0" w:space="0" w:color="auto"/>
            <w:left w:val="none" w:sz="0" w:space="0" w:color="auto"/>
            <w:bottom w:val="none" w:sz="0" w:space="0" w:color="auto"/>
            <w:right w:val="none" w:sz="0" w:space="0" w:color="auto"/>
          </w:divBdr>
        </w:div>
        <w:div w:id="1433276876">
          <w:marLeft w:val="274"/>
          <w:marRight w:val="0"/>
          <w:marTop w:val="0"/>
          <w:marBottom w:val="0"/>
          <w:divBdr>
            <w:top w:val="none" w:sz="0" w:space="0" w:color="auto"/>
            <w:left w:val="none" w:sz="0" w:space="0" w:color="auto"/>
            <w:bottom w:val="none" w:sz="0" w:space="0" w:color="auto"/>
            <w:right w:val="none" w:sz="0" w:space="0" w:color="auto"/>
          </w:divBdr>
        </w:div>
        <w:div w:id="1466391938">
          <w:marLeft w:val="274"/>
          <w:marRight w:val="0"/>
          <w:marTop w:val="0"/>
          <w:marBottom w:val="0"/>
          <w:divBdr>
            <w:top w:val="none" w:sz="0" w:space="0" w:color="auto"/>
            <w:left w:val="none" w:sz="0" w:space="0" w:color="auto"/>
            <w:bottom w:val="none" w:sz="0" w:space="0" w:color="auto"/>
            <w:right w:val="none" w:sz="0" w:space="0" w:color="auto"/>
          </w:divBdr>
        </w:div>
        <w:div w:id="1729761085">
          <w:marLeft w:val="274"/>
          <w:marRight w:val="0"/>
          <w:marTop w:val="0"/>
          <w:marBottom w:val="0"/>
          <w:divBdr>
            <w:top w:val="none" w:sz="0" w:space="0" w:color="auto"/>
            <w:left w:val="none" w:sz="0" w:space="0" w:color="auto"/>
            <w:bottom w:val="none" w:sz="0" w:space="0" w:color="auto"/>
            <w:right w:val="none" w:sz="0" w:space="0" w:color="auto"/>
          </w:divBdr>
        </w:div>
        <w:div w:id="1775856241">
          <w:marLeft w:val="274"/>
          <w:marRight w:val="0"/>
          <w:marTop w:val="0"/>
          <w:marBottom w:val="0"/>
          <w:divBdr>
            <w:top w:val="none" w:sz="0" w:space="0" w:color="auto"/>
            <w:left w:val="none" w:sz="0" w:space="0" w:color="auto"/>
            <w:bottom w:val="none" w:sz="0" w:space="0" w:color="auto"/>
            <w:right w:val="none" w:sz="0" w:space="0" w:color="auto"/>
          </w:divBdr>
        </w:div>
        <w:div w:id="1969504827">
          <w:marLeft w:val="274"/>
          <w:marRight w:val="0"/>
          <w:marTop w:val="0"/>
          <w:marBottom w:val="0"/>
          <w:divBdr>
            <w:top w:val="none" w:sz="0" w:space="0" w:color="auto"/>
            <w:left w:val="none" w:sz="0" w:space="0" w:color="auto"/>
            <w:bottom w:val="none" w:sz="0" w:space="0" w:color="auto"/>
            <w:right w:val="none" w:sz="0" w:space="0" w:color="auto"/>
          </w:divBdr>
        </w:div>
        <w:div w:id="2025011883">
          <w:marLeft w:val="274"/>
          <w:marRight w:val="0"/>
          <w:marTop w:val="0"/>
          <w:marBottom w:val="0"/>
          <w:divBdr>
            <w:top w:val="none" w:sz="0" w:space="0" w:color="auto"/>
            <w:left w:val="none" w:sz="0" w:space="0" w:color="auto"/>
            <w:bottom w:val="none" w:sz="0" w:space="0" w:color="auto"/>
            <w:right w:val="none" w:sz="0" w:space="0" w:color="auto"/>
          </w:divBdr>
        </w:div>
        <w:div w:id="2044936932">
          <w:marLeft w:val="274"/>
          <w:marRight w:val="0"/>
          <w:marTop w:val="0"/>
          <w:marBottom w:val="0"/>
          <w:divBdr>
            <w:top w:val="none" w:sz="0" w:space="0" w:color="auto"/>
            <w:left w:val="none" w:sz="0" w:space="0" w:color="auto"/>
            <w:bottom w:val="none" w:sz="0" w:space="0" w:color="auto"/>
            <w:right w:val="none" w:sz="0" w:space="0" w:color="auto"/>
          </w:divBdr>
        </w:div>
        <w:div w:id="2050915981">
          <w:marLeft w:val="274"/>
          <w:marRight w:val="0"/>
          <w:marTop w:val="0"/>
          <w:marBottom w:val="0"/>
          <w:divBdr>
            <w:top w:val="none" w:sz="0" w:space="0" w:color="auto"/>
            <w:left w:val="none" w:sz="0" w:space="0" w:color="auto"/>
            <w:bottom w:val="none" w:sz="0" w:space="0" w:color="auto"/>
            <w:right w:val="none" w:sz="0" w:space="0" w:color="auto"/>
          </w:divBdr>
        </w:div>
        <w:div w:id="2095006102">
          <w:marLeft w:val="274"/>
          <w:marRight w:val="0"/>
          <w:marTop w:val="0"/>
          <w:marBottom w:val="0"/>
          <w:divBdr>
            <w:top w:val="none" w:sz="0" w:space="0" w:color="auto"/>
            <w:left w:val="none" w:sz="0" w:space="0" w:color="auto"/>
            <w:bottom w:val="none" w:sz="0" w:space="0" w:color="auto"/>
            <w:right w:val="none" w:sz="0" w:space="0" w:color="auto"/>
          </w:divBdr>
        </w:div>
      </w:divsChild>
    </w:div>
    <w:div w:id="1252079246">
      <w:bodyDiv w:val="1"/>
      <w:marLeft w:val="0"/>
      <w:marRight w:val="0"/>
      <w:marTop w:val="0"/>
      <w:marBottom w:val="0"/>
      <w:divBdr>
        <w:top w:val="none" w:sz="0" w:space="0" w:color="auto"/>
        <w:left w:val="none" w:sz="0" w:space="0" w:color="auto"/>
        <w:bottom w:val="none" w:sz="0" w:space="0" w:color="auto"/>
        <w:right w:val="none" w:sz="0" w:space="0" w:color="auto"/>
      </w:divBdr>
    </w:div>
    <w:div w:id="1279801438">
      <w:bodyDiv w:val="1"/>
      <w:marLeft w:val="0"/>
      <w:marRight w:val="0"/>
      <w:marTop w:val="0"/>
      <w:marBottom w:val="0"/>
      <w:divBdr>
        <w:top w:val="none" w:sz="0" w:space="0" w:color="auto"/>
        <w:left w:val="none" w:sz="0" w:space="0" w:color="auto"/>
        <w:bottom w:val="none" w:sz="0" w:space="0" w:color="auto"/>
        <w:right w:val="none" w:sz="0" w:space="0" w:color="auto"/>
      </w:divBdr>
    </w:div>
    <w:div w:id="1329402291">
      <w:bodyDiv w:val="1"/>
      <w:marLeft w:val="0"/>
      <w:marRight w:val="0"/>
      <w:marTop w:val="0"/>
      <w:marBottom w:val="0"/>
      <w:divBdr>
        <w:top w:val="none" w:sz="0" w:space="0" w:color="auto"/>
        <w:left w:val="none" w:sz="0" w:space="0" w:color="auto"/>
        <w:bottom w:val="none" w:sz="0" w:space="0" w:color="auto"/>
        <w:right w:val="none" w:sz="0" w:space="0" w:color="auto"/>
      </w:divBdr>
    </w:div>
    <w:div w:id="1352993789">
      <w:bodyDiv w:val="1"/>
      <w:marLeft w:val="0"/>
      <w:marRight w:val="0"/>
      <w:marTop w:val="0"/>
      <w:marBottom w:val="0"/>
      <w:divBdr>
        <w:top w:val="none" w:sz="0" w:space="0" w:color="auto"/>
        <w:left w:val="none" w:sz="0" w:space="0" w:color="auto"/>
        <w:bottom w:val="none" w:sz="0" w:space="0" w:color="auto"/>
        <w:right w:val="none" w:sz="0" w:space="0" w:color="auto"/>
      </w:divBdr>
    </w:div>
    <w:div w:id="1354378583">
      <w:bodyDiv w:val="1"/>
      <w:marLeft w:val="0"/>
      <w:marRight w:val="0"/>
      <w:marTop w:val="0"/>
      <w:marBottom w:val="0"/>
      <w:divBdr>
        <w:top w:val="none" w:sz="0" w:space="0" w:color="auto"/>
        <w:left w:val="none" w:sz="0" w:space="0" w:color="auto"/>
        <w:bottom w:val="none" w:sz="0" w:space="0" w:color="auto"/>
        <w:right w:val="none" w:sz="0" w:space="0" w:color="auto"/>
      </w:divBdr>
    </w:div>
    <w:div w:id="1356270600">
      <w:bodyDiv w:val="1"/>
      <w:marLeft w:val="0"/>
      <w:marRight w:val="0"/>
      <w:marTop w:val="0"/>
      <w:marBottom w:val="0"/>
      <w:divBdr>
        <w:top w:val="none" w:sz="0" w:space="0" w:color="auto"/>
        <w:left w:val="none" w:sz="0" w:space="0" w:color="auto"/>
        <w:bottom w:val="none" w:sz="0" w:space="0" w:color="auto"/>
        <w:right w:val="none" w:sz="0" w:space="0" w:color="auto"/>
      </w:divBdr>
    </w:div>
    <w:div w:id="1378237635">
      <w:bodyDiv w:val="1"/>
      <w:marLeft w:val="0"/>
      <w:marRight w:val="0"/>
      <w:marTop w:val="0"/>
      <w:marBottom w:val="0"/>
      <w:divBdr>
        <w:top w:val="none" w:sz="0" w:space="0" w:color="auto"/>
        <w:left w:val="none" w:sz="0" w:space="0" w:color="auto"/>
        <w:bottom w:val="none" w:sz="0" w:space="0" w:color="auto"/>
        <w:right w:val="none" w:sz="0" w:space="0" w:color="auto"/>
      </w:divBdr>
    </w:div>
    <w:div w:id="1385250045">
      <w:bodyDiv w:val="1"/>
      <w:marLeft w:val="0"/>
      <w:marRight w:val="0"/>
      <w:marTop w:val="0"/>
      <w:marBottom w:val="0"/>
      <w:divBdr>
        <w:top w:val="none" w:sz="0" w:space="0" w:color="auto"/>
        <w:left w:val="none" w:sz="0" w:space="0" w:color="auto"/>
        <w:bottom w:val="none" w:sz="0" w:space="0" w:color="auto"/>
        <w:right w:val="none" w:sz="0" w:space="0" w:color="auto"/>
      </w:divBdr>
    </w:div>
    <w:div w:id="1406151090">
      <w:bodyDiv w:val="1"/>
      <w:marLeft w:val="0"/>
      <w:marRight w:val="0"/>
      <w:marTop w:val="0"/>
      <w:marBottom w:val="0"/>
      <w:divBdr>
        <w:top w:val="none" w:sz="0" w:space="0" w:color="auto"/>
        <w:left w:val="none" w:sz="0" w:space="0" w:color="auto"/>
        <w:bottom w:val="none" w:sz="0" w:space="0" w:color="auto"/>
        <w:right w:val="none" w:sz="0" w:space="0" w:color="auto"/>
      </w:divBdr>
    </w:div>
    <w:div w:id="1434664581">
      <w:bodyDiv w:val="1"/>
      <w:marLeft w:val="0"/>
      <w:marRight w:val="0"/>
      <w:marTop w:val="0"/>
      <w:marBottom w:val="0"/>
      <w:divBdr>
        <w:top w:val="none" w:sz="0" w:space="0" w:color="auto"/>
        <w:left w:val="none" w:sz="0" w:space="0" w:color="auto"/>
        <w:bottom w:val="none" w:sz="0" w:space="0" w:color="auto"/>
        <w:right w:val="none" w:sz="0" w:space="0" w:color="auto"/>
      </w:divBdr>
    </w:div>
    <w:div w:id="1434856975">
      <w:bodyDiv w:val="1"/>
      <w:marLeft w:val="0"/>
      <w:marRight w:val="0"/>
      <w:marTop w:val="0"/>
      <w:marBottom w:val="0"/>
      <w:divBdr>
        <w:top w:val="none" w:sz="0" w:space="0" w:color="auto"/>
        <w:left w:val="none" w:sz="0" w:space="0" w:color="auto"/>
        <w:bottom w:val="none" w:sz="0" w:space="0" w:color="auto"/>
        <w:right w:val="none" w:sz="0" w:space="0" w:color="auto"/>
      </w:divBdr>
    </w:div>
    <w:div w:id="1481264653">
      <w:bodyDiv w:val="1"/>
      <w:marLeft w:val="0"/>
      <w:marRight w:val="0"/>
      <w:marTop w:val="0"/>
      <w:marBottom w:val="0"/>
      <w:divBdr>
        <w:top w:val="none" w:sz="0" w:space="0" w:color="auto"/>
        <w:left w:val="none" w:sz="0" w:space="0" w:color="auto"/>
        <w:bottom w:val="none" w:sz="0" w:space="0" w:color="auto"/>
        <w:right w:val="none" w:sz="0" w:space="0" w:color="auto"/>
      </w:divBdr>
    </w:div>
    <w:div w:id="1499348450">
      <w:bodyDiv w:val="1"/>
      <w:marLeft w:val="0"/>
      <w:marRight w:val="0"/>
      <w:marTop w:val="0"/>
      <w:marBottom w:val="0"/>
      <w:divBdr>
        <w:top w:val="none" w:sz="0" w:space="0" w:color="auto"/>
        <w:left w:val="none" w:sz="0" w:space="0" w:color="auto"/>
        <w:bottom w:val="none" w:sz="0" w:space="0" w:color="auto"/>
        <w:right w:val="none" w:sz="0" w:space="0" w:color="auto"/>
      </w:divBdr>
    </w:div>
    <w:div w:id="1501580523">
      <w:bodyDiv w:val="1"/>
      <w:marLeft w:val="0"/>
      <w:marRight w:val="0"/>
      <w:marTop w:val="0"/>
      <w:marBottom w:val="0"/>
      <w:divBdr>
        <w:top w:val="none" w:sz="0" w:space="0" w:color="auto"/>
        <w:left w:val="none" w:sz="0" w:space="0" w:color="auto"/>
        <w:bottom w:val="none" w:sz="0" w:space="0" w:color="auto"/>
        <w:right w:val="none" w:sz="0" w:space="0" w:color="auto"/>
      </w:divBdr>
    </w:div>
    <w:div w:id="1514149245">
      <w:bodyDiv w:val="1"/>
      <w:marLeft w:val="0"/>
      <w:marRight w:val="0"/>
      <w:marTop w:val="0"/>
      <w:marBottom w:val="0"/>
      <w:divBdr>
        <w:top w:val="none" w:sz="0" w:space="0" w:color="auto"/>
        <w:left w:val="none" w:sz="0" w:space="0" w:color="auto"/>
        <w:bottom w:val="none" w:sz="0" w:space="0" w:color="auto"/>
        <w:right w:val="none" w:sz="0" w:space="0" w:color="auto"/>
      </w:divBdr>
      <w:divsChild>
        <w:div w:id="1233544285">
          <w:marLeft w:val="0"/>
          <w:marRight w:val="0"/>
          <w:marTop w:val="0"/>
          <w:marBottom w:val="0"/>
          <w:divBdr>
            <w:top w:val="none" w:sz="0" w:space="0" w:color="auto"/>
            <w:left w:val="none" w:sz="0" w:space="0" w:color="auto"/>
            <w:bottom w:val="none" w:sz="0" w:space="0" w:color="auto"/>
            <w:right w:val="none" w:sz="0" w:space="0" w:color="auto"/>
          </w:divBdr>
          <w:divsChild>
            <w:div w:id="149390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81411">
      <w:bodyDiv w:val="1"/>
      <w:marLeft w:val="0"/>
      <w:marRight w:val="0"/>
      <w:marTop w:val="0"/>
      <w:marBottom w:val="0"/>
      <w:divBdr>
        <w:top w:val="none" w:sz="0" w:space="0" w:color="auto"/>
        <w:left w:val="none" w:sz="0" w:space="0" w:color="auto"/>
        <w:bottom w:val="none" w:sz="0" w:space="0" w:color="auto"/>
        <w:right w:val="none" w:sz="0" w:space="0" w:color="auto"/>
      </w:divBdr>
    </w:div>
    <w:div w:id="1548491415">
      <w:bodyDiv w:val="1"/>
      <w:marLeft w:val="0"/>
      <w:marRight w:val="0"/>
      <w:marTop w:val="0"/>
      <w:marBottom w:val="0"/>
      <w:divBdr>
        <w:top w:val="none" w:sz="0" w:space="0" w:color="auto"/>
        <w:left w:val="none" w:sz="0" w:space="0" w:color="auto"/>
        <w:bottom w:val="none" w:sz="0" w:space="0" w:color="auto"/>
        <w:right w:val="none" w:sz="0" w:space="0" w:color="auto"/>
      </w:divBdr>
    </w:div>
    <w:div w:id="1571381066">
      <w:bodyDiv w:val="1"/>
      <w:marLeft w:val="0"/>
      <w:marRight w:val="0"/>
      <w:marTop w:val="0"/>
      <w:marBottom w:val="0"/>
      <w:divBdr>
        <w:top w:val="none" w:sz="0" w:space="0" w:color="auto"/>
        <w:left w:val="none" w:sz="0" w:space="0" w:color="auto"/>
        <w:bottom w:val="none" w:sz="0" w:space="0" w:color="auto"/>
        <w:right w:val="none" w:sz="0" w:space="0" w:color="auto"/>
      </w:divBdr>
    </w:div>
    <w:div w:id="1604025737">
      <w:bodyDiv w:val="1"/>
      <w:marLeft w:val="0"/>
      <w:marRight w:val="0"/>
      <w:marTop w:val="0"/>
      <w:marBottom w:val="0"/>
      <w:divBdr>
        <w:top w:val="none" w:sz="0" w:space="0" w:color="auto"/>
        <w:left w:val="none" w:sz="0" w:space="0" w:color="auto"/>
        <w:bottom w:val="none" w:sz="0" w:space="0" w:color="auto"/>
        <w:right w:val="none" w:sz="0" w:space="0" w:color="auto"/>
      </w:divBdr>
    </w:div>
    <w:div w:id="1609851114">
      <w:bodyDiv w:val="1"/>
      <w:marLeft w:val="0"/>
      <w:marRight w:val="0"/>
      <w:marTop w:val="0"/>
      <w:marBottom w:val="0"/>
      <w:divBdr>
        <w:top w:val="none" w:sz="0" w:space="0" w:color="auto"/>
        <w:left w:val="none" w:sz="0" w:space="0" w:color="auto"/>
        <w:bottom w:val="none" w:sz="0" w:space="0" w:color="auto"/>
        <w:right w:val="none" w:sz="0" w:space="0" w:color="auto"/>
      </w:divBdr>
      <w:divsChild>
        <w:div w:id="69736050">
          <w:marLeft w:val="274"/>
          <w:marRight w:val="0"/>
          <w:marTop w:val="0"/>
          <w:marBottom w:val="0"/>
          <w:divBdr>
            <w:top w:val="none" w:sz="0" w:space="0" w:color="auto"/>
            <w:left w:val="none" w:sz="0" w:space="0" w:color="auto"/>
            <w:bottom w:val="none" w:sz="0" w:space="0" w:color="auto"/>
            <w:right w:val="none" w:sz="0" w:space="0" w:color="auto"/>
          </w:divBdr>
        </w:div>
        <w:div w:id="90854299">
          <w:marLeft w:val="274"/>
          <w:marRight w:val="0"/>
          <w:marTop w:val="0"/>
          <w:marBottom w:val="0"/>
          <w:divBdr>
            <w:top w:val="none" w:sz="0" w:space="0" w:color="auto"/>
            <w:left w:val="none" w:sz="0" w:space="0" w:color="auto"/>
            <w:bottom w:val="none" w:sz="0" w:space="0" w:color="auto"/>
            <w:right w:val="none" w:sz="0" w:space="0" w:color="auto"/>
          </w:divBdr>
        </w:div>
        <w:div w:id="99616333">
          <w:marLeft w:val="274"/>
          <w:marRight w:val="0"/>
          <w:marTop w:val="0"/>
          <w:marBottom w:val="0"/>
          <w:divBdr>
            <w:top w:val="none" w:sz="0" w:space="0" w:color="auto"/>
            <w:left w:val="none" w:sz="0" w:space="0" w:color="auto"/>
            <w:bottom w:val="none" w:sz="0" w:space="0" w:color="auto"/>
            <w:right w:val="none" w:sz="0" w:space="0" w:color="auto"/>
          </w:divBdr>
        </w:div>
        <w:div w:id="170805742">
          <w:marLeft w:val="274"/>
          <w:marRight w:val="0"/>
          <w:marTop w:val="0"/>
          <w:marBottom w:val="0"/>
          <w:divBdr>
            <w:top w:val="none" w:sz="0" w:space="0" w:color="auto"/>
            <w:left w:val="none" w:sz="0" w:space="0" w:color="auto"/>
            <w:bottom w:val="none" w:sz="0" w:space="0" w:color="auto"/>
            <w:right w:val="none" w:sz="0" w:space="0" w:color="auto"/>
          </w:divBdr>
        </w:div>
        <w:div w:id="183633377">
          <w:marLeft w:val="274"/>
          <w:marRight w:val="0"/>
          <w:marTop w:val="0"/>
          <w:marBottom w:val="0"/>
          <w:divBdr>
            <w:top w:val="none" w:sz="0" w:space="0" w:color="auto"/>
            <w:left w:val="none" w:sz="0" w:space="0" w:color="auto"/>
            <w:bottom w:val="none" w:sz="0" w:space="0" w:color="auto"/>
            <w:right w:val="none" w:sz="0" w:space="0" w:color="auto"/>
          </w:divBdr>
        </w:div>
        <w:div w:id="250284533">
          <w:marLeft w:val="274"/>
          <w:marRight w:val="0"/>
          <w:marTop w:val="0"/>
          <w:marBottom w:val="0"/>
          <w:divBdr>
            <w:top w:val="none" w:sz="0" w:space="0" w:color="auto"/>
            <w:left w:val="none" w:sz="0" w:space="0" w:color="auto"/>
            <w:bottom w:val="none" w:sz="0" w:space="0" w:color="auto"/>
            <w:right w:val="none" w:sz="0" w:space="0" w:color="auto"/>
          </w:divBdr>
        </w:div>
        <w:div w:id="282688736">
          <w:marLeft w:val="274"/>
          <w:marRight w:val="0"/>
          <w:marTop w:val="0"/>
          <w:marBottom w:val="0"/>
          <w:divBdr>
            <w:top w:val="none" w:sz="0" w:space="0" w:color="auto"/>
            <w:left w:val="none" w:sz="0" w:space="0" w:color="auto"/>
            <w:bottom w:val="none" w:sz="0" w:space="0" w:color="auto"/>
            <w:right w:val="none" w:sz="0" w:space="0" w:color="auto"/>
          </w:divBdr>
        </w:div>
        <w:div w:id="372734553">
          <w:marLeft w:val="274"/>
          <w:marRight w:val="0"/>
          <w:marTop w:val="0"/>
          <w:marBottom w:val="0"/>
          <w:divBdr>
            <w:top w:val="none" w:sz="0" w:space="0" w:color="auto"/>
            <w:left w:val="none" w:sz="0" w:space="0" w:color="auto"/>
            <w:bottom w:val="none" w:sz="0" w:space="0" w:color="auto"/>
            <w:right w:val="none" w:sz="0" w:space="0" w:color="auto"/>
          </w:divBdr>
        </w:div>
        <w:div w:id="463696239">
          <w:marLeft w:val="274"/>
          <w:marRight w:val="0"/>
          <w:marTop w:val="0"/>
          <w:marBottom w:val="0"/>
          <w:divBdr>
            <w:top w:val="none" w:sz="0" w:space="0" w:color="auto"/>
            <w:left w:val="none" w:sz="0" w:space="0" w:color="auto"/>
            <w:bottom w:val="none" w:sz="0" w:space="0" w:color="auto"/>
            <w:right w:val="none" w:sz="0" w:space="0" w:color="auto"/>
          </w:divBdr>
        </w:div>
        <w:div w:id="498161375">
          <w:marLeft w:val="274"/>
          <w:marRight w:val="0"/>
          <w:marTop w:val="0"/>
          <w:marBottom w:val="0"/>
          <w:divBdr>
            <w:top w:val="none" w:sz="0" w:space="0" w:color="auto"/>
            <w:left w:val="none" w:sz="0" w:space="0" w:color="auto"/>
            <w:bottom w:val="none" w:sz="0" w:space="0" w:color="auto"/>
            <w:right w:val="none" w:sz="0" w:space="0" w:color="auto"/>
          </w:divBdr>
        </w:div>
        <w:div w:id="649752885">
          <w:marLeft w:val="274"/>
          <w:marRight w:val="0"/>
          <w:marTop w:val="0"/>
          <w:marBottom w:val="0"/>
          <w:divBdr>
            <w:top w:val="none" w:sz="0" w:space="0" w:color="auto"/>
            <w:left w:val="none" w:sz="0" w:space="0" w:color="auto"/>
            <w:bottom w:val="none" w:sz="0" w:space="0" w:color="auto"/>
            <w:right w:val="none" w:sz="0" w:space="0" w:color="auto"/>
          </w:divBdr>
        </w:div>
        <w:div w:id="732656448">
          <w:marLeft w:val="274"/>
          <w:marRight w:val="0"/>
          <w:marTop w:val="0"/>
          <w:marBottom w:val="0"/>
          <w:divBdr>
            <w:top w:val="none" w:sz="0" w:space="0" w:color="auto"/>
            <w:left w:val="none" w:sz="0" w:space="0" w:color="auto"/>
            <w:bottom w:val="none" w:sz="0" w:space="0" w:color="auto"/>
            <w:right w:val="none" w:sz="0" w:space="0" w:color="auto"/>
          </w:divBdr>
        </w:div>
        <w:div w:id="743646842">
          <w:marLeft w:val="274"/>
          <w:marRight w:val="0"/>
          <w:marTop w:val="0"/>
          <w:marBottom w:val="0"/>
          <w:divBdr>
            <w:top w:val="none" w:sz="0" w:space="0" w:color="auto"/>
            <w:left w:val="none" w:sz="0" w:space="0" w:color="auto"/>
            <w:bottom w:val="none" w:sz="0" w:space="0" w:color="auto"/>
            <w:right w:val="none" w:sz="0" w:space="0" w:color="auto"/>
          </w:divBdr>
        </w:div>
        <w:div w:id="844130413">
          <w:marLeft w:val="274"/>
          <w:marRight w:val="0"/>
          <w:marTop w:val="0"/>
          <w:marBottom w:val="0"/>
          <w:divBdr>
            <w:top w:val="none" w:sz="0" w:space="0" w:color="auto"/>
            <w:left w:val="none" w:sz="0" w:space="0" w:color="auto"/>
            <w:bottom w:val="none" w:sz="0" w:space="0" w:color="auto"/>
            <w:right w:val="none" w:sz="0" w:space="0" w:color="auto"/>
          </w:divBdr>
        </w:div>
        <w:div w:id="853298293">
          <w:marLeft w:val="274"/>
          <w:marRight w:val="0"/>
          <w:marTop w:val="0"/>
          <w:marBottom w:val="0"/>
          <w:divBdr>
            <w:top w:val="none" w:sz="0" w:space="0" w:color="auto"/>
            <w:left w:val="none" w:sz="0" w:space="0" w:color="auto"/>
            <w:bottom w:val="none" w:sz="0" w:space="0" w:color="auto"/>
            <w:right w:val="none" w:sz="0" w:space="0" w:color="auto"/>
          </w:divBdr>
        </w:div>
        <w:div w:id="882525234">
          <w:marLeft w:val="274"/>
          <w:marRight w:val="0"/>
          <w:marTop w:val="0"/>
          <w:marBottom w:val="0"/>
          <w:divBdr>
            <w:top w:val="none" w:sz="0" w:space="0" w:color="auto"/>
            <w:left w:val="none" w:sz="0" w:space="0" w:color="auto"/>
            <w:bottom w:val="none" w:sz="0" w:space="0" w:color="auto"/>
            <w:right w:val="none" w:sz="0" w:space="0" w:color="auto"/>
          </w:divBdr>
        </w:div>
        <w:div w:id="931819655">
          <w:marLeft w:val="274"/>
          <w:marRight w:val="0"/>
          <w:marTop w:val="0"/>
          <w:marBottom w:val="0"/>
          <w:divBdr>
            <w:top w:val="none" w:sz="0" w:space="0" w:color="auto"/>
            <w:left w:val="none" w:sz="0" w:space="0" w:color="auto"/>
            <w:bottom w:val="none" w:sz="0" w:space="0" w:color="auto"/>
            <w:right w:val="none" w:sz="0" w:space="0" w:color="auto"/>
          </w:divBdr>
        </w:div>
        <w:div w:id="966354736">
          <w:marLeft w:val="274"/>
          <w:marRight w:val="0"/>
          <w:marTop w:val="0"/>
          <w:marBottom w:val="0"/>
          <w:divBdr>
            <w:top w:val="none" w:sz="0" w:space="0" w:color="auto"/>
            <w:left w:val="none" w:sz="0" w:space="0" w:color="auto"/>
            <w:bottom w:val="none" w:sz="0" w:space="0" w:color="auto"/>
            <w:right w:val="none" w:sz="0" w:space="0" w:color="auto"/>
          </w:divBdr>
        </w:div>
        <w:div w:id="967711279">
          <w:marLeft w:val="274"/>
          <w:marRight w:val="0"/>
          <w:marTop w:val="0"/>
          <w:marBottom w:val="0"/>
          <w:divBdr>
            <w:top w:val="none" w:sz="0" w:space="0" w:color="auto"/>
            <w:left w:val="none" w:sz="0" w:space="0" w:color="auto"/>
            <w:bottom w:val="none" w:sz="0" w:space="0" w:color="auto"/>
            <w:right w:val="none" w:sz="0" w:space="0" w:color="auto"/>
          </w:divBdr>
        </w:div>
        <w:div w:id="986978571">
          <w:marLeft w:val="274"/>
          <w:marRight w:val="0"/>
          <w:marTop w:val="0"/>
          <w:marBottom w:val="0"/>
          <w:divBdr>
            <w:top w:val="none" w:sz="0" w:space="0" w:color="auto"/>
            <w:left w:val="none" w:sz="0" w:space="0" w:color="auto"/>
            <w:bottom w:val="none" w:sz="0" w:space="0" w:color="auto"/>
            <w:right w:val="none" w:sz="0" w:space="0" w:color="auto"/>
          </w:divBdr>
        </w:div>
        <w:div w:id="1062293623">
          <w:marLeft w:val="274"/>
          <w:marRight w:val="0"/>
          <w:marTop w:val="0"/>
          <w:marBottom w:val="0"/>
          <w:divBdr>
            <w:top w:val="none" w:sz="0" w:space="0" w:color="auto"/>
            <w:left w:val="none" w:sz="0" w:space="0" w:color="auto"/>
            <w:bottom w:val="none" w:sz="0" w:space="0" w:color="auto"/>
            <w:right w:val="none" w:sz="0" w:space="0" w:color="auto"/>
          </w:divBdr>
        </w:div>
        <w:div w:id="1263605249">
          <w:marLeft w:val="274"/>
          <w:marRight w:val="0"/>
          <w:marTop w:val="0"/>
          <w:marBottom w:val="0"/>
          <w:divBdr>
            <w:top w:val="none" w:sz="0" w:space="0" w:color="auto"/>
            <w:left w:val="none" w:sz="0" w:space="0" w:color="auto"/>
            <w:bottom w:val="none" w:sz="0" w:space="0" w:color="auto"/>
            <w:right w:val="none" w:sz="0" w:space="0" w:color="auto"/>
          </w:divBdr>
        </w:div>
        <w:div w:id="1532066926">
          <w:marLeft w:val="274"/>
          <w:marRight w:val="0"/>
          <w:marTop w:val="0"/>
          <w:marBottom w:val="0"/>
          <w:divBdr>
            <w:top w:val="none" w:sz="0" w:space="0" w:color="auto"/>
            <w:left w:val="none" w:sz="0" w:space="0" w:color="auto"/>
            <w:bottom w:val="none" w:sz="0" w:space="0" w:color="auto"/>
            <w:right w:val="none" w:sz="0" w:space="0" w:color="auto"/>
          </w:divBdr>
        </w:div>
        <w:div w:id="1618099134">
          <w:marLeft w:val="274"/>
          <w:marRight w:val="0"/>
          <w:marTop w:val="0"/>
          <w:marBottom w:val="0"/>
          <w:divBdr>
            <w:top w:val="none" w:sz="0" w:space="0" w:color="auto"/>
            <w:left w:val="none" w:sz="0" w:space="0" w:color="auto"/>
            <w:bottom w:val="none" w:sz="0" w:space="0" w:color="auto"/>
            <w:right w:val="none" w:sz="0" w:space="0" w:color="auto"/>
          </w:divBdr>
        </w:div>
        <w:div w:id="1715543929">
          <w:marLeft w:val="274"/>
          <w:marRight w:val="0"/>
          <w:marTop w:val="0"/>
          <w:marBottom w:val="0"/>
          <w:divBdr>
            <w:top w:val="none" w:sz="0" w:space="0" w:color="auto"/>
            <w:left w:val="none" w:sz="0" w:space="0" w:color="auto"/>
            <w:bottom w:val="none" w:sz="0" w:space="0" w:color="auto"/>
            <w:right w:val="none" w:sz="0" w:space="0" w:color="auto"/>
          </w:divBdr>
        </w:div>
        <w:div w:id="1782918512">
          <w:marLeft w:val="274"/>
          <w:marRight w:val="0"/>
          <w:marTop w:val="0"/>
          <w:marBottom w:val="0"/>
          <w:divBdr>
            <w:top w:val="none" w:sz="0" w:space="0" w:color="auto"/>
            <w:left w:val="none" w:sz="0" w:space="0" w:color="auto"/>
            <w:bottom w:val="none" w:sz="0" w:space="0" w:color="auto"/>
            <w:right w:val="none" w:sz="0" w:space="0" w:color="auto"/>
          </w:divBdr>
        </w:div>
        <w:div w:id="1833525663">
          <w:marLeft w:val="274"/>
          <w:marRight w:val="0"/>
          <w:marTop w:val="0"/>
          <w:marBottom w:val="0"/>
          <w:divBdr>
            <w:top w:val="none" w:sz="0" w:space="0" w:color="auto"/>
            <w:left w:val="none" w:sz="0" w:space="0" w:color="auto"/>
            <w:bottom w:val="none" w:sz="0" w:space="0" w:color="auto"/>
            <w:right w:val="none" w:sz="0" w:space="0" w:color="auto"/>
          </w:divBdr>
        </w:div>
        <w:div w:id="1943955705">
          <w:marLeft w:val="274"/>
          <w:marRight w:val="0"/>
          <w:marTop w:val="0"/>
          <w:marBottom w:val="0"/>
          <w:divBdr>
            <w:top w:val="none" w:sz="0" w:space="0" w:color="auto"/>
            <w:left w:val="none" w:sz="0" w:space="0" w:color="auto"/>
            <w:bottom w:val="none" w:sz="0" w:space="0" w:color="auto"/>
            <w:right w:val="none" w:sz="0" w:space="0" w:color="auto"/>
          </w:divBdr>
        </w:div>
        <w:div w:id="2030137888">
          <w:marLeft w:val="274"/>
          <w:marRight w:val="0"/>
          <w:marTop w:val="0"/>
          <w:marBottom w:val="0"/>
          <w:divBdr>
            <w:top w:val="none" w:sz="0" w:space="0" w:color="auto"/>
            <w:left w:val="none" w:sz="0" w:space="0" w:color="auto"/>
            <w:bottom w:val="none" w:sz="0" w:space="0" w:color="auto"/>
            <w:right w:val="none" w:sz="0" w:space="0" w:color="auto"/>
          </w:divBdr>
        </w:div>
      </w:divsChild>
    </w:div>
    <w:div w:id="1610892753">
      <w:bodyDiv w:val="1"/>
      <w:marLeft w:val="0"/>
      <w:marRight w:val="0"/>
      <w:marTop w:val="0"/>
      <w:marBottom w:val="0"/>
      <w:divBdr>
        <w:top w:val="none" w:sz="0" w:space="0" w:color="auto"/>
        <w:left w:val="none" w:sz="0" w:space="0" w:color="auto"/>
        <w:bottom w:val="none" w:sz="0" w:space="0" w:color="auto"/>
        <w:right w:val="none" w:sz="0" w:space="0" w:color="auto"/>
      </w:divBdr>
    </w:div>
    <w:div w:id="1631012051">
      <w:bodyDiv w:val="1"/>
      <w:marLeft w:val="0"/>
      <w:marRight w:val="0"/>
      <w:marTop w:val="0"/>
      <w:marBottom w:val="0"/>
      <w:divBdr>
        <w:top w:val="none" w:sz="0" w:space="0" w:color="auto"/>
        <w:left w:val="none" w:sz="0" w:space="0" w:color="auto"/>
        <w:bottom w:val="none" w:sz="0" w:space="0" w:color="auto"/>
        <w:right w:val="none" w:sz="0" w:space="0" w:color="auto"/>
      </w:divBdr>
    </w:div>
    <w:div w:id="1658991552">
      <w:bodyDiv w:val="1"/>
      <w:marLeft w:val="0"/>
      <w:marRight w:val="0"/>
      <w:marTop w:val="0"/>
      <w:marBottom w:val="0"/>
      <w:divBdr>
        <w:top w:val="none" w:sz="0" w:space="0" w:color="auto"/>
        <w:left w:val="none" w:sz="0" w:space="0" w:color="auto"/>
        <w:bottom w:val="none" w:sz="0" w:space="0" w:color="auto"/>
        <w:right w:val="none" w:sz="0" w:space="0" w:color="auto"/>
      </w:divBdr>
    </w:div>
    <w:div w:id="1670207778">
      <w:bodyDiv w:val="1"/>
      <w:marLeft w:val="0"/>
      <w:marRight w:val="0"/>
      <w:marTop w:val="0"/>
      <w:marBottom w:val="0"/>
      <w:divBdr>
        <w:top w:val="none" w:sz="0" w:space="0" w:color="auto"/>
        <w:left w:val="none" w:sz="0" w:space="0" w:color="auto"/>
        <w:bottom w:val="none" w:sz="0" w:space="0" w:color="auto"/>
        <w:right w:val="none" w:sz="0" w:space="0" w:color="auto"/>
      </w:divBdr>
    </w:div>
    <w:div w:id="1672223687">
      <w:bodyDiv w:val="1"/>
      <w:marLeft w:val="0"/>
      <w:marRight w:val="0"/>
      <w:marTop w:val="0"/>
      <w:marBottom w:val="0"/>
      <w:divBdr>
        <w:top w:val="none" w:sz="0" w:space="0" w:color="auto"/>
        <w:left w:val="none" w:sz="0" w:space="0" w:color="auto"/>
        <w:bottom w:val="none" w:sz="0" w:space="0" w:color="auto"/>
        <w:right w:val="none" w:sz="0" w:space="0" w:color="auto"/>
      </w:divBdr>
    </w:div>
    <w:div w:id="1678535088">
      <w:bodyDiv w:val="1"/>
      <w:marLeft w:val="0"/>
      <w:marRight w:val="0"/>
      <w:marTop w:val="0"/>
      <w:marBottom w:val="0"/>
      <w:divBdr>
        <w:top w:val="none" w:sz="0" w:space="0" w:color="auto"/>
        <w:left w:val="none" w:sz="0" w:space="0" w:color="auto"/>
        <w:bottom w:val="none" w:sz="0" w:space="0" w:color="auto"/>
        <w:right w:val="none" w:sz="0" w:space="0" w:color="auto"/>
      </w:divBdr>
    </w:div>
    <w:div w:id="1686207616">
      <w:bodyDiv w:val="1"/>
      <w:marLeft w:val="0"/>
      <w:marRight w:val="0"/>
      <w:marTop w:val="0"/>
      <w:marBottom w:val="0"/>
      <w:divBdr>
        <w:top w:val="none" w:sz="0" w:space="0" w:color="auto"/>
        <w:left w:val="none" w:sz="0" w:space="0" w:color="auto"/>
        <w:bottom w:val="none" w:sz="0" w:space="0" w:color="auto"/>
        <w:right w:val="none" w:sz="0" w:space="0" w:color="auto"/>
      </w:divBdr>
    </w:div>
    <w:div w:id="1706129435">
      <w:bodyDiv w:val="1"/>
      <w:marLeft w:val="0"/>
      <w:marRight w:val="0"/>
      <w:marTop w:val="0"/>
      <w:marBottom w:val="0"/>
      <w:divBdr>
        <w:top w:val="none" w:sz="0" w:space="0" w:color="auto"/>
        <w:left w:val="none" w:sz="0" w:space="0" w:color="auto"/>
        <w:bottom w:val="none" w:sz="0" w:space="0" w:color="auto"/>
        <w:right w:val="none" w:sz="0" w:space="0" w:color="auto"/>
      </w:divBdr>
    </w:div>
    <w:div w:id="1711689732">
      <w:bodyDiv w:val="1"/>
      <w:marLeft w:val="0"/>
      <w:marRight w:val="0"/>
      <w:marTop w:val="0"/>
      <w:marBottom w:val="0"/>
      <w:divBdr>
        <w:top w:val="none" w:sz="0" w:space="0" w:color="auto"/>
        <w:left w:val="none" w:sz="0" w:space="0" w:color="auto"/>
        <w:bottom w:val="none" w:sz="0" w:space="0" w:color="auto"/>
        <w:right w:val="none" w:sz="0" w:space="0" w:color="auto"/>
      </w:divBdr>
    </w:div>
    <w:div w:id="1726953255">
      <w:bodyDiv w:val="1"/>
      <w:marLeft w:val="0"/>
      <w:marRight w:val="0"/>
      <w:marTop w:val="0"/>
      <w:marBottom w:val="0"/>
      <w:divBdr>
        <w:top w:val="none" w:sz="0" w:space="0" w:color="auto"/>
        <w:left w:val="none" w:sz="0" w:space="0" w:color="auto"/>
        <w:bottom w:val="none" w:sz="0" w:space="0" w:color="auto"/>
        <w:right w:val="none" w:sz="0" w:space="0" w:color="auto"/>
      </w:divBdr>
    </w:div>
    <w:div w:id="1768501861">
      <w:bodyDiv w:val="1"/>
      <w:marLeft w:val="0"/>
      <w:marRight w:val="0"/>
      <w:marTop w:val="0"/>
      <w:marBottom w:val="0"/>
      <w:divBdr>
        <w:top w:val="none" w:sz="0" w:space="0" w:color="auto"/>
        <w:left w:val="none" w:sz="0" w:space="0" w:color="auto"/>
        <w:bottom w:val="none" w:sz="0" w:space="0" w:color="auto"/>
        <w:right w:val="none" w:sz="0" w:space="0" w:color="auto"/>
      </w:divBdr>
    </w:div>
    <w:div w:id="1770274904">
      <w:bodyDiv w:val="1"/>
      <w:marLeft w:val="0"/>
      <w:marRight w:val="0"/>
      <w:marTop w:val="0"/>
      <w:marBottom w:val="0"/>
      <w:divBdr>
        <w:top w:val="none" w:sz="0" w:space="0" w:color="auto"/>
        <w:left w:val="none" w:sz="0" w:space="0" w:color="auto"/>
        <w:bottom w:val="none" w:sz="0" w:space="0" w:color="auto"/>
        <w:right w:val="none" w:sz="0" w:space="0" w:color="auto"/>
      </w:divBdr>
    </w:div>
    <w:div w:id="1813401594">
      <w:bodyDiv w:val="1"/>
      <w:marLeft w:val="0"/>
      <w:marRight w:val="0"/>
      <w:marTop w:val="0"/>
      <w:marBottom w:val="0"/>
      <w:divBdr>
        <w:top w:val="none" w:sz="0" w:space="0" w:color="auto"/>
        <w:left w:val="none" w:sz="0" w:space="0" w:color="auto"/>
        <w:bottom w:val="none" w:sz="0" w:space="0" w:color="auto"/>
        <w:right w:val="none" w:sz="0" w:space="0" w:color="auto"/>
      </w:divBdr>
    </w:div>
    <w:div w:id="1838809759">
      <w:bodyDiv w:val="1"/>
      <w:marLeft w:val="0"/>
      <w:marRight w:val="0"/>
      <w:marTop w:val="0"/>
      <w:marBottom w:val="0"/>
      <w:divBdr>
        <w:top w:val="none" w:sz="0" w:space="0" w:color="auto"/>
        <w:left w:val="none" w:sz="0" w:space="0" w:color="auto"/>
        <w:bottom w:val="none" w:sz="0" w:space="0" w:color="auto"/>
        <w:right w:val="none" w:sz="0" w:space="0" w:color="auto"/>
      </w:divBdr>
    </w:div>
    <w:div w:id="1841508284">
      <w:bodyDiv w:val="1"/>
      <w:marLeft w:val="0"/>
      <w:marRight w:val="0"/>
      <w:marTop w:val="0"/>
      <w:marBottom w:val="0"/>
      <w:divBdr>
        <w:top w:val="none" w:sz="0" w:space="0" w:color="auto"/>
        <w:left w:val="none" w:sz="0" w:space="0" w:color="auto"/>
        <w:bottom w:val="none" w:sz="0" w:space="0" w:color="auto"/>
        <w:right w:val="none" w:sz="0" w:space="0" w:color="auto"/>
      </w:divBdr>
    </w:div>
    <w:div w:id="1911192038">
      <w:bodyDiv w:val="1"/>
      <w:marLeft w:val="0"/>
      <w:marRight w:val="0"/>
      <w:marTop w:val="0"/>
      <w:marBottom w:val="0"/>
      <w:divBdr>
        <w:top w:val="none" w:sz="0" w:space="0" w:color="auto"/>
        <w:left w:val="none" w:sz="0" w:space="0" w:color="auto"/>
        <w:bottom w:val="none" w:sz="0" w:space="0" w:color="auto"/>
        <w:right w:val="none" w:sz="0" w:space="0" w:color="auto"/>
      </w:divBdr>
    </w:div>
    <w:div w:id="1913664165">
      <w:bodyDiv w:val="1"/>
      <w:marLeft w:val="0"/>
      <w:marRight w:val="0"/>
      <w:marTop w:val="0"/>
      <w:marBottom w:val="0"/>
      <w:divBdr>
        <w:top w:val="none" w:sz="0" w:space="0" w:color="auto"/>
        <w:left w:val="none" w:sz="0" w:space="0" w:color="auto"/>
        <w:bottom w:val="none" w:sz="0" w:space="0" w:color="auto"/>
        <w:right w:val="none" w:sz="0" w:space="0" w:color="auto"/>
      </w:divBdr>
    </w:div>
    <w:div w:id="1964312037">
      <w:bodyDiv w:val="1"/>
      <w:marLeft w:val="0"/>
      <w:marRight w:val="0"/>
      <w:marTop w:val="0"/>
      <w:marBottom w:val="0"/>
      <w:divBdr>
        <w:top w:val="none" w:sz="0" w:space="0" w:color="auto"/>
        <w:left w:val="none" w:sz="0" w:space="0" w:color="auto"/>
        <w:bottom w:val="none" w:sz="0" w:space="0" w:color="auto"/>
        <w:right w:val="none" w:sz="0" w:space="0" w:color="auto"/>
      </w:divBdr>
    </w:div>
    <w:div w:id="1984390175">
      <w:bodyDiv w:val="1"/>
      <w:marLeft w:val="0"/>
      <w:marRight w:val="0"/>
      <w:marTop w:val="0"/>
      <w:marBottom w:val="0"/>
      <w:divBdr>
        <w:top w:val="none" w:sz="0" w:space="0" w:color="auto"/>
        <w:left w:val="none" w:sz="0" w:space="0" w:color="auto"/>
        <w:bottom w:val="none" w:sz="0" w:space="0" w:color="auto"/>
        <w:right w:val="none" w:sz="0" w:space="0" w:color="auto"/>
      </w:divBdr>
    </w:div>
    <w:div w:id="1998075599">
      <w:bodyDiv w:val="1"/>
      <w:marLeft w:val="0"/>
      <w:marRight w:val="0"/>
      <w:marTop w:val="0"/>
      <w:marBottom w:val="0"/>
      <w:divBdr>
        <w:top w:val="none" w:sz="0" w:space="0" w:color="auto"/>
        <w:left w:val="none" w:sz="0" w:space="0" w:color="auto"/>
        <w:bottom w:val="none" w:sz="0" w:space="0" w:color="auto"/>
        <w:right w:val="none" w:sz="0" w:space="0" w:color="auto"/>
      </w:divBdr>
    </w:div>
    <w:div w:id="2035418328">
      <w:bodyDiv w:val="1"/>
      <w:marLeft w:val="0"/>
      <w:marRight w:val="0"/>
      <w:marTop w:val="0"/>
      <w:marBottom w:val="0"/>
      <w:divBdr>
        <w:top w:val="none" w:sz="0" w:space="0" w:color="auto"/>
        <w:left w:val="none" w:sz="0" w:space="0" w:color="auto"/>
        <w:bottom w:val="none" w:sz="0" w:space="0" w:color="auto"/>
        <w:right w:val="none" w:sz="0" w:space="0" w:color="auto"/>
      </w:divBdr>
    </w:div>
    <w:div w:id="2049336832">
      <w:bodyDiv w:val="1"/>
      <w:marLeft w:val="0"/>
      <w:marRight w:val="0"/>
      <w:marTop w:val="0"/>
      <w:marBottom w:val="0"/>
      <w:divBdr>
        <w:top w:val="none" w:sz="0" w:space="0" w:color="auto"/>
        <w:left w:val="none" w:sz="0" w:space="0" w:color="auto"/>
        <w:bottom w:val="none" w:sz="0" w:space="0" w:color="auto"/>
        <w:right w:val="none" w:sz="0" w:space="0" w:color="auto"/>
      </w:divBdr>
      <w:divsChild>
        <w:div w:id="1130703581">
          <w:marLeft w:val="0"/>
          <w:marRight w:val="0"/>
          <w:marTop w:val="0"/>
          <w:marBottom w:val="0"/>
          <w:divBdr>
            <w:top w:val="none" w:sz="0" w:space="0" w:color="auto"/>
            <w:left w:val="none" w:sz="0" w:space="0" w:color="auto"/>
            <w:bottom w:val="none" w:sz="0" w:space="0" w:color="auto"/>
            <w:right w:val="none" w:sz="0" w:space="0" w:color="auto"/>
          </w:divBdr>
        </w:div>
      </w:divsChild>
    </w:div>
    <w:div w:id="2077313599">
      <w:bodyDiv w:val="1"/>
      <w:marLeft w:val="0"/>
      <w:marRight w:val="0"/>
      <w:marTop w:val="0"/>
      <w:marBottom w:val="0"/>
      <w:divBdr>
        <w:top w:val="none" w:sz="0" w:space="0" w:color="auto"/>
        <w:left w:val="none" w:sz="0" w:space="0" w:color="auto"/>
        <w:bottom w:val="none" w:sz="0" w:space="0" w:color="auto"/>
        <w:right w:val="none" w:sz="0" w:space="0" w:color="auto"/>
      </w:divBdr>
    </w:div>
    <w:div w:id="2085107596">
      <w:bodyDiv w:val="1"/>
      <w:marLeft w:val="0"/>
      <w:marRight w:val="0"/>
      <w:marTop w:val="0"/>
      <w:marBottom w:val="0"/>
      <w:divBdr>
        <w:top w:val="none" w:sz="0" w:space="0" w:color="auto"/>
        <w:left w:val="none" w:sz="0" w:space="0" w:color="auto"/>
        <w:bottom w:val="none" w:sz="0" w:space="0" w:color="auto"/>
        <w:right w:val="none" w:sz="0" w:space="0" w:color="auto"/>
      </w:divBdr>
    </w:div>
    <w:div w:id="2108233925">
      <w:bodyDiv w:val="1"/>
      <w:marLeft w:val="0"/>
      <w:marRight w:val="0"/>
      <w:marTop w:val="0"/>
      <w:marBottom w:val="0"/>
      <w:divBdr>
        <w:top w:val="none" w:sz="0" w:space="0" w:color="auto"/>
        <w:left w:val="none" w:sz="0" w:space="0" w:color="auto"/>
        <w:bottom w:val="none" w:sz="0" w:space="0" w:color="auto"/>
        <w:right w:val="none" w:sz="0" w:space="0" w:color="auto"/>
      </w:divBdr>
    </w:div>
    <w:div w:id="2112626888">
      <w:bodyDiv w:val="1"/>
      <w:marLeft w:val="0"/>
      <w:marRight w:val="0"/>
      <w:marTop w:val="0"/>
      <w:marBottom w:val="0"/>
      <w:divBdr>
        <w:top w:val="none" w:sz="0" w:space="0" w:color="auto"/>
        <w:left w:val="none" w:sz="0" w:space="0" w:color="auto"/>
        <w:bottom w:val="none" w:sz="0" w:space="0" w:color="auto"/>
        <w:right w:val="none" w:sz="0" w:space="0" w:color="auto"/>
      </w:divBdr>
    </w:div>
    <w:div w:id="2118793910">
      <w:bodyDiv w:val="1"/>
      <w:marLeft w:val="0"/>
      <w:marRight w:val="0"/>
      <w:marTop w:val="0"/>
      <w:marBottom w:val="0"/>
      <w:divBdr>
        <w:top w:val="none" w:sz="0" w:space="0" w:color="auto"/>
        <w:left w:val="none" w:sz="0" w:space="0" w:color="auto"/>
        <w:bottom w:val="none" w:sz="0" w:space="0" w:color="auto"/>
        <w:right w:val="none" w:sz="0" w:space="0" w:color="auto"/>
      </w:divBdr>
    </w:div>
    <w:div w:id="2119838030">
      <w:bodyDiv w:val="1"/>
      <w:marLeft w:val="0"/>
      <w:marRight w:val="0"/>
      <w:marTop w:val="0"/>
      <w:marBottom w:val="0"/>
      <w:divBdr>
        <w:top w:val="none" w:sz="0" w:space="0" w:color="auto"/>
        <w:left w:val="none" w:sz="0" w:space="0" w:color="auto"/>
        <w:bottom w:val="none" w:sz="0" w:space="0" w:color="auto"/>
        <w:right w:val="none" w:sz="0" w:space="0" w:color="auto"/>
      </w:divBdr>
    </w:div>
    <w:div w:id="214068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2.xml"/><Relationship Id="rId39" Type="http://schemas.openxmlformats.org/officeDocument/2006/relationships/hyperlink" Target="https://www.vic.gov.au/victorias-youth-strategy-2022-2027" TargetMode="External"/><Relationship Id="rId21" Type="http://schemas.openxmlformats.org/officeDocument/2006/relationships/image" Target="media/image7.png"/><Relationship Id="rId34" Type="http://schemas.openxmlformats.org/officeDocument/2006/relationships/hyperlink" Target="https://www.health.vic.gov.au/victorian-sexual-reproductive-health-viral-hepatitis-strategy-2022-30" TargetMode="External"/><Relationship Id="rId42" Type="http://schemas.openxmlformats.org/officeDocument/2006/relationships/hyperlink" Target="https://www.vaccho.org.au/wp-content/uploads/2023/05/VACCHO-Strategic-Plan_May-2023.pdf" TargetMode="External"/><Relationship Id="rId47" Type="http://schemas.openxmlformats.org/officeDocument/2006/relationships/hyperlink" Target="https://www.vic.gov.au/pride-our-future-victorias-lgbtiqa-strategy-2022-32" TargetMode="External"/><Relationship Id="rId50" Type="http://schemas.openxmlformats.org/officeDocument/2006/relationships/hyperlink" Target="https://www.vic.gov.au/victorias-youth-strategy-2022-2027" TargetMode="External"/><Relationship Id="rId55" Type="http://schemas.openxmlformats.org/officeDocument/2006/relationships/hyperlink" Target="https://sephu.org/wp-content/uploads/2023/10/Population-Health-Catchment-Plan-2023-2028.pdf" TargetMode="External"/><Relationship Id="rId63" Type="http://schemas.openxmlformats.org/officeDocument/2006/relationships/image" Target="media/image1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0.png"/><Relationship Id="rId20" Type="http://schemas.openxmlformats.org/officeDocument/2006/relationships/image" Target="media/image6.png"/><Relationship Id="rId41" Type="http://schemas.openxmlformats.org/officeDocument/2006/relationships/hyperlink" Target="https://www.vichealth.vic.gov.au/sites/default/files/2023-07/VH_10-year-strategy_2023-2033%20%281%29.pdf" TargetMode="External"/><Relationship Id="rId54" Type="http://schemas.openxmlformats.org/officeDocument/2006/relationships/hyperlink" Target="https://www.vic.gov.au/ageing-well-action-plan" TargetMode="External"/><Relationship Id="rId62" Type="http://schemas.openxmlformats.org/officeDocument/2006/relationships/hyperlink" Target="https://www.bhn.org.au/wp-content/uploads/2024/10/BHN-Strategic-Plan.pdf" TargetMode="External"/><Relationship Id="R52680e3699344116"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ww.health.gov.au/resources/publications/national-preventive-health-strategy-2021-2030?language=en" TargetMode="External"/><Relationship Id="rId37" Type="http://schemas.openxmlformats.org/officeDocument/2006/relationships/hyperlink" Target="https://www.vic.gov.au/state-disability-plan" TargetMode="External"/><Relationship Id="rId40" Type="http://schemas.openxmlformats.org/officeDocument/2006/relationships/hyperlink" Target="https://www.firstpeoplesrelations.vic.gov.au/victorian-closing-gap-implementation-plan" TargetMode="External"/><Relationship Id="rId45" Type="http://schemas.openxmlformats.org/officeDocument/2006/relationships/hyperlink" Target="https://www.health.vic.gov.au/victorian-sexual-reproductive-health-viral-hepatitis-strategy-2022-30" TargetMode="External"/><Relationship Id="rId53" Type="http://schemas.openxmlformats.org/officeDocument/2006/relationships/hyperlink" Target="https://www.vaccho.org.au/wp-content/uploads/2023/05/VACCHO-Strategic-Plan_May-2023.pdf" TargetMode="External"/><Relationship Id="rId58" Type="http://schemas.openxmlformats.org/officeDocument/2006/relationships/hyperlink" Target="https://www.bhn.org.au/wp-content/uploads/2024/10/BHN-Strategic-Plan.pdf"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36" Type="http://schemas.openxmlformats.org/officeDocument/2006/relationships/hyperlink" Target="https://www.vic.gov.au/pride-our-future-victorias-lgbtiqa-strategy-2022-32" TargetMode="External"/><Relationship Id="rId49" Type="http://schemas.openxmlformats.org/officeDocument/2006/relationships/hyperlink" Target="https://www.vic.gov.au/free-violence-victorias-strategy-prevent-family-violence" TargetMode="External"/><Relationship Id="rId57" Type="http://schemas.openxmlformats.org/officeDocument/2006/relationships/hyperlink" Target="https://whise.org.au/improving-womens-health/pret/" TargetMode="External"/><Relationship Id="rId61" Type="http://schemas.openxmlformats.org/officeDocument/2006/relationships/hyperlink" Target="https://whise.org.au/improving-womens-health/pret/"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health.gov.au/resources/publications/national-preventive-health-strategy-2021-2030?language=en" TargetMode="External"/><Relationship Id="rId44" Type="http://schemas.openxmlformats.org/officeDocument/2006/relationships/hyperlink" Target="https://engage.vic.gov.au/wellbeing-in-victoria-a-plan-to-promote-good-mental-health" TargetMode="External"/><Relationship Id="rId52" Type="http://schemas.openxmlformats.org/officeDocument/2006/relationships/hyperlink" Target="https://www.vichealth.vic.gov.au/sites/default/files/2023-07/VH_10-year-strategy_2023-2033%20%281%29.pdf" TargetMode="External"/><Relationship Id="rId60" Type="http://schemas.openxmlformats.org/officeDocument/2006/relationships/hyperlink" Target="https://whise.org.au/improving-womens-health/how-we-improve-sexual-and-reproductive-health/good-health-down-south-regional-strategy/"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sdgs.un.org/goals" TargetMode="External"/><Relationship Id="rId30" Type="http://schemas.openxmlformats.org/officeDocument/2006/relationships/hyperlink" Target="https://sdgs.un.org/goals" TargetMode="External"/><Relationship Id="rId35" Type="http://schemas.openxmlformats.org/officeDocument/2006/relationships/hyperlink" Target="https://www.health.vic.gov.au/multicultural-health-action-plan-2023-27/our-plan-for-2023-27" TargetMode="External"/><Relationship Id="rId43" Type="http://schemas.openxmlformats.org/officeDocument/2006/relationships/hyperlink" Target="https://www.vic.gov.au/ageing-well-action-plan" TargetMode="External"/><Relationship Id="rId48" Type="http://schemas.openxmlformats.org/officeDocument/2006/relationships/hyperlink" Target="https://www.vic.gov.au/state-disability-plan" TargetMode="External"/><Relationship Id="rId56" Type="http://schemas.openxmlformats.org/officeDocument/2006/relationships/hyperlink" Target="https://whise.org.au/improving-womens-health/how-we-improve-sexual-and-reproductive-health/good-health-down-south-regional-strategy/" TargetMode="External"/><Relationship Id="rId64" Type="http://schemas.openxmlformats.org/officeDocument/2006/relationships/image" Target="media/image12.svg"/><Relationship Id="rId8" Type="http://schemas.openxmlformats.org/officeDocument/2006/relationships/webSettings" Target="webSettings.xml"/><Relationship Id="rId51" Type="http://schemas.openxmlformats.org/officeDocument/2006/relationships/hyperlink" Target="https://www.firstpeoplesrelations.vic.gov.au/victorian-closing-gap-implementation-plan" TargetMode="Externa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50.png"/><Relationship Id="rId25" Type="http://schemas.openxmlformats.org/officeDocument/2006/relationships/header" Target="header2.xml"/><Relationship Id="rId33" Type="http://schemas.openxmlformats.org/officeDocument/2006/relationships/hyperlink" Target="https://engage.vic.gov.au/wellbeing-in-victoria-a-plan-to-promote-good-mental-health" TargetMode="External"/><Relationship Id="rId38" Type="http://schemas.openxmlformats.org/officeDocument/2006/relationships/hyperlink" Target="https://www.vic.gov.au/free-violence-victorias-strategy-prevent-family-violence" TargetMode="External"/><Relationship Id="rId46" Type="http://schemas.openxmlformats.org/officeDocument/2006/relationships/hyperlink" Target="https://www.health.vic.gov.au/multicultural-health-action-plan-2023-27/our-plan-for-2023-27" TargetMode="External"/><Relationship Id="rId59" Type="http://schemas.openxmlformats.org/officeDocument/2006/relationships/hyperlink" Target="https://sephu.org/wp-content/uploads/2023/10/Population-Health-Catchment-Plan-2023-20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4D04EF94C7394ABA77E805699CDD15" ma:contentTypeVersion="14" ma:contentTypeDescription="Create a new document." ma:contentTypeScope="" ma:versionID="9d882c1c27ddf735733b9ef18f1a751a">
  <xsd:schema xmlns:xsd="http://www.w3.org/2001/XMLSchema" xmlns:xs="http://www.w3.org/2001/XMLSchema" xmlns:p="http://schemas.microsoft.com/office/2006/metadata/properties" xmlns:ns3="d9723d2a-08e5-4c12-a834-daec59435787" xmlns:ns4="eb5183a1-8a65-4227-907c-26077555e7b1" targetNamespace="http://schemas.microsoft.com/office/2006/metadata/properties" ma:root="true" ma:fieldsID="10c81d51fe15d6f4b1e6b8b2ad9fdc7b" ns3:_="" ns4:_="">
    <xsd:import namespace="d9723d2a-08e5-4c12-a834-daec59435787"/>
    <xsd:import namespace="eb5183a1-8a65-4227-907c-26077555e7b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23d2a-08e5-4c12-a834-daec59435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5183a1-8a65-4227-907c-26077555e7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Pub</b:Tag>
    <b:SourceType>InternetSite</b:SourceType>
    <b:Guid>{0F5895B0-F944-40BC-9BD1-5D5C034243E3}</b:Guid>
    <b:Author>
      <b:Author>
        <b:Corporate>Public Health Association Australia</b:Corporate>
      </b:Author>
    </b:Author>
    <b:URL>https://www.phaa.net.au/documents/item/2757</b:URL>
    <b:Year>2018</b:Year>
    <b:Month>May</b:Month>
    <b:RefOrder>1</b:RefOrder>
  </b:Source>
  <b:Source>
    <b:Tag>Dep13</b:Tag>
    <b:SourceType>Report</b:SourceType>
    <b:Guid>{2A8814EF-7E7B-4099-8178-B4950AC8834F}</b:Guid>
    <b:Author>
      <b:Author>
        <b:Corporate>Department of Health</b:Corporate>
      </b:Author>
    </b:Author>
    <b:Title>Guide to municipal public health and wellbeing planning</b:Title>
    <b:Year>2013</b:Year>
    <b:Month>January</b:Month>
    <b:Publisher>Victorian Government</b:Publisher>
    <b:City>Melbourne</b:City>
    <b:RefOrder>2</b:RefOrder>
  </b:Source>
  <b:Source>
    <b:Tag>Vic</b:Tag>
    <b:SourceType>InternetSite</b:SourceType>
    <b:Guid>{66A19C60-F7E4-4C56-A26F-FD14A35550D8}</b:Guid>
    <b:Title>Victorian Public Health and Wellbeing Act </b:Title>
    <b:URL>http://classic.austlii.edu.au/au/legis/vic/consol_act/phawa2008222/s24.html</b:URL>
    <b:Year>2008</b:Year>
    <b:RefOrder>3</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activity xmlns="d9723d2a-08e5-4c12-a834-daec594357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972C87-26C3-423F-8CDA-C09A59DFD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23d2a-08e5-4c12-a834-daec59435787"/>
    <ds:schemaRef ds:uri="eb5183a1-8a65-4227-907c-26077555e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3A06D2-B7D9-4CBB-9980-A24E60D6A12F}">
  <ds:schemaRefs>
    <ds:schemaRef ds:uri="http://schemas.openxmlformats.org/officeDocument/2006/bibliography"/>
  </ds:schemaRefs>
</ds:datastoreItem>
</file>

<file path=customXml/itemProps3.xml><?xml version="1.0" encoding="utf-8"?>
<ds:datastoreItem xmlns:ds="http://schemas.openxmlformats.org/officeDocument/2006/customXml" ds:itemID="{1AA866DA-70DE-4DA4-8B85-18FB3676F17B}">
  <ds:schemaRefs>
    <ds:schemaRef ds:uri="http://purl.org/dc/elements/1.1/"/>
    <ds:schemaRef ds:uri="http://schemas.microsoft.com/office/2006/metadata/properties"/>
    <ds:schemaRef ds:uri="d9723d2a-08e5-4c12-a834-daec5943578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b5183a1-8a65-4227-907c-26077555e7b1"/>
    <ds:schemaRef ds:uri="http://www.w3.org/XML/1998/namespace"/>
    <ds:schemaRef ds:uri="http://purl.org/dc/dcmitype/"/>
  </ds:schemaRefs>
</ds:datastoreItem>
</file>

<file path=customXml/itemProps4.xml><?xml version="1.0" encoding="utf-8"?>
<ds:datastoreItem xmlns:ds="http://schemas.openxmlformats.org/officeDocument/2006/customXml" ds:itemID="{71B0FC47-AD0D-4DE5-ADDA-6AFFADC066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31</Pages>
  <Words>8017</Words>
  <Characters>45697</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53607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mjessen@stonnington.vic.gov.au</dc:creator>
  <cp:keywords/>
  <dc:description/>
  <cp:lastModifiedBy>Lisa Stafford</cp:lastModifiedBy>
  <cp:revision>24</cp:revision>
  <cp:lastPrinted>2025-07-23T01:31:00Z</cp:lastPrinted>
  <dcterms:created xsi:type="dcterms:W3CDTF">2025-07-22T04:42:00Z</dcterms:created>
  <dcterms:modified xsi:type="dcterms:W3CDTF">2025-07-29T06:30:00Z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0x010100ED4D04EF94C7394ABA77E805699CDD15</vt:lpwstr>
  </property>
  <property fmtid="{D5CDD505-2E9C-101B-9397-08002B2CF9AE}" pid="3" name="MediaServiceImageTags">
    <vt:lpwstr/>
  </property>
</Properties>
</file>